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171" w:rsidRDefault="00396C87">
      <w:pPr>
        <w:pStyle w:val="a6"/>
        <w:spacing w:before="0" w:beforeAutospacing="0" w:after="0" w:afterAutospacing="0" w:line="400" w:lineRule="exact"/>
        <w:jc w:val="both"/>
        <w:rPr>
          <w:rFonts w:ascii="Times New Roman" w:hAnsi="Times New Roman" w:cs="Times New Roman"/>
          <w:b/>
          <w:szCs w:val="21"/>
        </w:rPr>
      </w:pPr>
      <w:r>
        <w:rPr>
          <w:rFonts w:ascii="Times New Roman" w:eastAsia="黑体" w:hAnsi="Times New Roman" w:cs="Times New Roman"/>
          <w:sz w:val="32"/>
          <w:szCs w:val="32"/>
        </w:rPr>
        <w:t>附件</w:t>
      </w:r>
      <w:r>
        <w:rPr>
          <w:rFonts w:ascii="Times New Roman" w:eastAsia="黑体" w:hAnsi="Times New Roman" w:cs="Times New Roman"/>
          <w:sz w:val="32"/>
          <w:szCs w:val="32"/>
        </w:rPr>
        <w:t>2</w:t>
      </w:r>
    </w:p>
    <w:p w:rsidR="00B30171" w:rsidRDefault="00B30171"/>
    <w:p w:rsidR="00B30171" w:rsidRDefault="00B30171"/>
    <w:p w:rsidR="00B30171" w:rsidRDefault="00396C87">
      <w:pPr>
        <w:spacing w:before="120" w:after="240" w:line="500" w:lineRule="exact"/>
        <w:jc w:val="center"/>
        <w:rPr>
          <w:b/>
          <w:bCs/>
          <w:sz w:val="48"/>
          <w:szCs w:val="48"/>
        </w:rPr>
      </w:pPr>
      <w:r>
        <w:rPr>
          <w:b/>
          <w:bCs/>
          <w:sz w:val="48"/>
          <w:szCs w:val="48"/>
        </w:rPr>
        <w:t>江苏省研究生工作站申报书</w:t>
      </w:r>
      <w:r>
        <w:rPr>
          <w:rFonts w:hint="eastAsia"/>
          <w:b/>
          <w:bCs/>
          <w:sz w:val="48"/>
          <w:szCs w:val="48"/>
        </w:rPr>
        <w:t xml:space="preserve"> </w:t>
      </w:r>
    </w:p>
    <w:p w:rsidR="00B30171" w:rsidRDefault="00396C87">
      <w:pPr>
        <w:spacing w:before="120" w:after="240" w:line="500" w:lineRule="exact"/>
        <w:rPr>
          <w:b/>
          <w:bCs/>
          <w:sz w:val="48"/>
          <w:szCs w:val="48"/>
        </w:rPr>
      </w:pPr>
      <w:r>
        <w:rPr>
          <w:rFonts w:eastAsia="楷体"/>
          <w:b/>
          <w:bCs/>
          <w:sz w:val="44"/>
          <w:szCs w:val="44"/>
        </w:rPr>
        <w:t>（党政机关、事业单位、社会组织等机构填报）</w:t>
      </w:r>
    </w:p>
    <w:p w:rsidR="00B30171" w:rsidRDefault="00396C87">
      <w:pPr>
        <w:spacing w:beforeLines="100" w:before="312"/>
        <w:jc w:val="center"/>
        <w:rPr>
          <w:b/>
          <w:sz w:val="72"/>
          <w:szCs w:val="72"/>
        </w:rPr>
      </w:pPr>
      <w:r>
        <w:rPr>
          <w:b/>
          <w:sz w:val="72"/>
          <w:szCs w:val="72"/>
        </w:rPr>
        <w:t xml:space="preserve"> </w:t>
      </w:r>
    </w:p>
    <w:p w:rsidR="00B30171" w:rsidRDefault="00B30171">
      <w:pPr>
        <w:spacing w:beforeLines="100" w:before="312"/>
        <w:jc w:val="center"/>
        <w:rPr>
          <w:b/>
          <w:sz w:val="72"/>
          <w:szCs w:val="72"/>
        </w:rPr>
      </w:pPr>
    </w:p>
    <w:tbl>
      <w:tblPr>
        <w:tblW w:w="0" w:type="auto"/>
        <w:jc w:val="center"/>
        <w:tblLook w:val="04A0" w:firstRow="1" w:lastRow="0" w:firstColumn="1" w:lastColumn="0" w:noHBand="0" w:noVBand="1"/>
      </w:tblPr>
      <w:tblGrid>
        <w:gridCol w:w="3097"/>
        <w:gridCol w:w="3969"/>
      </w:tblGrid>
      <w:tr w:rsidR="00B30171">
        <w:trPr>
          <w:jc w:val="center"/>
        </w:trPr>
        <w:tc>
          <w:tcPr>
            <w:tcW w:w="2977" w:type="dxa"/>
          </w:tcPr>
          <w:p w:rsidR="00B30171" w:rsidRDefault="00396C87">
            <w:pPr>
              <w:rPr>
                <w:color w:val="FF0000"/>
              </w:rPr>
            </w:pPr>
            <w:r>
              <w:rPr>
                <w:rFonts w:eastAsia="仿宋_GB2312"/>
                <w:spacing w:val="22"/>
                <w:kern w:val="0"/>
                <w:sz w:val="32"/>
                <w:szCs w:val="30"/>
                <w:fitText w:val="2880" w:id="1534469221"/>
              </w:rPr>
              <w:t>申请设站单位全</w:t>
            </w:r>
            <w:r>
              <w:rPr>
                <w:rFonts w:eastAsia="仿宋_GB2312"/>
                <w:spacing w:val="6"/>
                <w:kern w:val="0"/>
                <w:sz w:val="32"/>
                <w:szCs w:val="30"/>
                <w:fitText w:val="2880" w:id="1534469221"/>
              </w:rPr>
              <w:t>称</w:t>
            </w:r>
          </w:p>
        </w:tc>
        <w:tc>
          <w:tcPr>
            <w:tcW w:w="3969" w:type="dxa"/>
          </w:tcPr>
          <w:p w:rsidR="00B30171" w:rsidRDefault="00396C87">
            <w:pPr>
              <w:jc w:val="left"/>
              <w:rPr>
                <w:rFonts w:eastAsia="仿宋_GB2312"/>
                <w:sz w:val="32"/>
                <w:szCs w:val="30"/>
              </w:rPr>
            </w:pPr>
            <w:r>
              <w:rPr>
                <w:rFonts w:eastAsia="仿宋_GB2312"/>
                <w:sz w:val="32"/>
                <w:szCs w:val="30"/>
              </w:rPr>
              <w:t>：</w:t>
            </w:r>
            <w:r>
              <w:rPr>
                <w:rFonts w:eastAsia="仿宋_GB2312"/>
                <w:spacing w:val="-14"/>
                <w:sz w:val="32"/>
                <w:szCs w:val="32"/>
                <w:u w:val="single"/>
              </w:rPr>
              <w:t xml:space="preserve"> </w:t>
            </w:r>
            <w:r>
              <w:rPr>
                <w:rFonts w:eastAsia="仿宋_GB2312" w:hint="eastAsia"/>
                <w:spacing w:val="-14"/>
                <w:sz w:val="32"/>
                <w:szCs w:val="32"/>
                <w:u w:val="single"/>
              </w:rPr>
              <w:t>江苏省农业科学院农业经济与发展研究所</w:t>
            </w:r>
            <w:r>
              <w:rPr>
                <w:rFonts w:eastAsia="仿宋_GB2312"/>
                <w:spacing w:val="-14"/>
                <w:sz w:val="32"/>
                <w:szCs w:val="32"/>
                <w:u w:val="single"/>
              </w:rPr>
              <w:t xml:space="preserve">               </w:t>
            </w:r>
            <w:r>
              <w:rPr>
                <w:rFonts w:eastAsia="仿宋_GB2312"/>
                <w:sz w:val="32"/>
                <w:szCs w:val="30"/>
              </w:rPr>
              <w:t xml:space="preserve">                        </w:t>
            </w:r>
          </w:p>
        </w:tc>
      </w:tr>
      <w:tr w:rsidR="00B30171">
        <w:trPr>
          <w:jc w:val="center"/>
        </w:trPr>
        <w:tc>
          <w:tcPr>
            <w:tcW w:w="2977" w:type="dxa"/>
          </w:tcPr>
          <w:p w:rsidR="00B30171" w:rsidRDefault="00396C87">
            <w:r>
              <w:rPr>
                <w:rFonts w:eastAsia="仿宋_GB2312"/>
                <w:spacing w:val="93"/>
                <w:kern w:val="0"/>
                <w:sz w:val="32"/>
                <w:szCs w:val="30"/>
                <w:fitText w:val="2880" w:id="2120054437"/>
              </w:rPr>
              <w:t>单</w:t>
            </w:r>
            <w:r>
              <w:rPr>
                <w:rFonts w:eastAsia="仿宋_GB2312"/>
                <w:spacing w:val="93"/>
                <w:kern w:val="0"/>
                <w:sz w:val="32"/>
                <w:szCs w:val="30"/>
                <w:fitText w:val="2880" w:id="2120054437"/>
              </w:rPr>
              <w:t xml:space="preserve"> </w:t>
            </w:r>
            <w:r>
              <w:rPr>
                <w:rFonts w:eastAsia="仿宋_GB2312"/>
                <w:spacing w:val="93"/>
                <w:kern w:val="0"/>
                <w:sz w:val="32"/>
                <w:szCs w:val="30"/>
                <w:fitText w:val="2880" w:id="2120054437"/>
              </w:rPr>
              <w:t>位</w:t>
            </w:r>
            <w:r>
              <w:rPr>
                <w:rFonts w:eastAsia="仿宋_GB2312"/>
                <w:spacing w:val="93"/>
                <w:kern w:val="0"/>
                <w:sz w:val="32"/>
                <w:szCs w:val="30"/>
                <w:fitText w:val="2880" w:id="2120054437"/>
              </w:rPr>
              <w:t xml:space="preserve"> </w:t>
            </w:r>
            <w:r>
              <w:rPr>
                <w:rFonts w:eastAsia="仿宋_GB2312"/>
                <w:spacing w:val="93"/>
                <w:kern w:val="0"/>
                <w:sz w:val="32"/>
                <w:szCs w:val="30"/>
                <w:fitText w:val="2880" w:id="2120054437"/>
              </w:rPr>
              <w:t>地</w:t>
            </w:r>
            <w:r>
              <w:rPr>
                <w:rFonts w:eastAsia="仿宋_GB2312"/>
                <w:spacing w:val="93"/>
                <w:kern w:val="0"/>
                <w:sz w:val="32"/>
                <w:szCs w:val="30"/>
                <w:fitText w:val="2880" w:id="2120054437"/>
              </w:rPr>
              <w:t xml:space="preserve"> </w:t>
            </w:r>
            <w:r>
              <w:rPr>
                <w:rFonts w:eastAsia="仿宋_GB2312"/>
                <w:spacing w:val="2"/>
                <w:kern w:val="0"/>
                <w:sz w:val="32"/>
                <w:szCs w:val="30"/>
                <w:fitText w:val="2880" w:id="2120054437"/>
              </w:rPr>
              <w:t>址</w:t>
            </w:r>
          </w:p>
        </w:tc>
        <w:tc>
          <w:tcPr>
            <w:tcW w:w="3969" w:type="dxa"/>
          </w:tcPr>
          <w:p w:rsidR="00B30171" w:rsidRDefault="00396C87">
            <w:pPr>
              <w:jc w:val="left"/>
            </w:pPr>
            <w:r>
              <w:rPr>
                <w:rFonts w:eastAsia="仿宋_GB2312"/>
                <w:sz w:val="32"/>
                <w:szCs w:val="30"/>
              </w:rPr>
              <w:t>：</w:t>
            </w:r>
            <w:r>
              <w:rPr>
                <w:rFonts w:eastAsia="仿宋_GB2312"/>
                <w:spacing w:val="-14"/>
                <w:sz w:val="32"/>
                <w:szCs w:val="32"/>
                <w:u w:val="single"/>
              </w:rPr>
              <w:t>江苏省南京市钟灵街</w:t>
            </w:r>
            <w:r>
              <w:rPr>
                <w:rFonts w:eastAsia="仿宋_GB2312"/>
                <w:spacing w:val="-14"/>
                <w:sz w:val="32"/>
                <w:szCs w:val="32"/>
                <w:u w:val="single"/>
              </w:rPr>
              <w:t>50</w:t>
            </w:r>
            <w:r>
              <w:rPr>
                <w:rFonts w:eastAsia="仿宋_GB2312"/>
                <w:spacing w:val="-14"/>
                <w:sz w:val="32"/>
                <w:szCs w:val="32"/>
                <w:u w:val="single"/>
              </w:rPr>
              <w:t>号</w:t>
            </w:r>
            <w:r>
              <w:rPr>
                <w:rFonts w:eastAsia="仿宋_GB2312"/>
                <w:spacing w:val="-14"/>
                <w:sz w:val="32"/>
                <w:szCs w:val="32"/>
                <w:u w:val="single"/>
              </w:rPr>
              <w:t xml:space="preserve">                 </w:t>
            </w:r>
          </w:p>
        </w:tc>
      </w:tr>
      <w:tr w:rsidR="00B30171">
        <w:trPr>
          <w:trHeight w:val="90"/>
          <w:jc w:val="center"/>
        </w:trPr>
        <w:tc>
          <w:tcPr>
            <w:tcW w:w="2977" w:type="dxa"/>
          </w:tcPr>
          <w:p w:rsidR="00B30171" w:rsidRDefault="00396C87">
            <w:r>
              <w:rPr>
                <w:rFonts w:eastAsia="仿宋_GB2312"/>
                <w:spacing w:val="160"/>
                <w:kern w:val="0"/>
                <w:sz w:val="32"/>
                <w:szCs w:val="30"/>
                <w:fitText w:val="2880" w:id="573590552"/>
              </w:rPr>
              <w:t>单位联系</w:t>
            </w:r>
            <w:r>
              <w:rPr>
                <w:rFonts w:eastAsia="仿宋_GB2312"/>
                <w:kern w:val="0"/>
                <w:sz w:val="32"/>
                <w:szCs w:val="30"/>
                <w:fitText w:val="2880" w:id="573590552"/>
              </w:rPr>
              <w:t>人</w:t>
            </w:r>
          </w:p>
        </w:tc>
        <w:tc>
          <w:tcPr>
            <w:tcW w:w="3969" w:type="dxa"/>
          </w:tcPr>
          <w:p w:rsidR="00B30171" w:rsidRDefault="00396C87">
            <w:pPr>
              <w:jc w:val="left"/>
            </w:pPr>
            <w:r>
              <w:rPr>
                <w:rFonts w:eastAsia="仿宋_GB2312"/>
                <w:sz w:val="32"/>
                <w:szCs w:val="30"/>
              </w:rPr>
              <w:t>：</w:t>
            </w:r>
            <w:r>
              <w:rPr>
                <w:rFonts w:eastAsia="仿宋_GB2312"/>
                <w:spacing w:val="-14"/>
                <w:sz w:val="32"/>
                <w:szCs w:val="32"/>
                <w:u w:val="single"/>
              </w:rPr>
              <w:t xml:space="preserve">         </w:t>
            </w:r>
            <w:r>
              <w:rPr>
                <w:rFonts w:eastAsia="仿宋_GB2312" w:hint="eastAsia"/>
                <w:spacing w:val="-14"/>
                <w:sz w:val="32"/>
                <w:szCs w:val="32"/>
                <w:u w:val="single"/>
              </w:rPr>
              <w:t xml:space="preserve"> </w:t>
            </w:r>
            <w:r>
              <w:rPr>
                <w:rFonts w:eastAsia="仿宋_GB2312" w:hint="eastAsia"/>
                <w:spacing w:val="-14"/>
                <w:sz w:val="32"/>
                <w:szCs w:val="32"/>
                <w:u w:val="single"/>
              </w:rPr>
              <w:t>张倩</w:t>
            </w:r>
            <w:r>
              <w:rPr>
                <w:rFonts w:eastAsia="仿宋_GB2312" w:hint="eastAsia"/>
                <w:spacing w:val="-14"/>
                <w:sz w:val="32"/>
                <w:szCs w:val="32"/>
                <w:u w:val="single"/>
              </w:rPr>
              <w:t xml:space="preserve"> </w:t>
            </w:r>
            <w:r>
              <w:rPr>
                <w:rFonts w:eastAsia="仿宋_GB2312"/>
                <w:spacing w:val="-14"/>
                <w:sz w:val="32"/>
                <w:szCs w:val="32"/>
                <w:u w:val="single"/>
              </w:rPr>
              <w:t xml:space="preserve">              </w:t>
            </w:r>
          </w:p>
        </w:tc>
      </w:tr>
      <w:tr w:rsidR="00B30171">
        <w:trPr>
          <w:jc w:val="center"/>
        </w:trPr>
        <w:tc>
          <w:tcPr>
            <w:tcW w:w="2977" w:type="dxa"/>
          </w:tcPr>
          <w:p w:rsidR="00B30171" w:rsidRDefault="00396C87">
            <w:pPr>
              <w:rPr>
                <w:rFonts w:eastAsia="仿宋_GB2312"/>
                <w:spacing w:val="23"/>
                <w:kern w:val="0"/>
                <w:sz w:val="32"/>
                <w:szCs w:val="30"/>
              </w:rPr>
            </w:pPr>
            <w:r>
              <w:rPr>
                <w:rFonts w:eastAsia="仿宋_GB2312"/>
                <w:spacing w:val="266"/>
                <w:kern w:val="0"/>
                <w:sz w:val="32"/>
                <w:szCs w:val="30"/>
                <w:fitText w:val="2880" w:id="1785878593"/>
              </w:rPr>
              <w:t>联系电</w:t>
            </w:r>
            <w:r>
              <w:rPr>
                <w:rFonts w:eastAsia="仿宋_GB2312"/>
                <w:spacing w:val="2"/>
                <w:kern w:val="0"/>
                <w:sz w:val="32"/>
                <w:szCs w:val="30"/>
                <w:fitText w:val="2880" w:id="1785878593"/>
              </w:rPr>
              <w:t>话</w:t>
            </w:r>
          </w:p>
        </w:tc>
        <w:tc>
          <w:tcPr>
            <w:tcW w:w="3969" w:type="dxa"/>
          </w:tcPr>
          <w:p w:rsidR="00B30171" w:rsidRDefault="00396C87">
            <w:pPr>
              <w:jc w:val="left"/>
            </w:pPr>
            <w:r>
              <w:rPr>
                <w:rFonts w:eastAsia="仿宋_GB2312"/>
                <w:sz w:val="32"/>
                <w:szCs w:val="30"/>
              </w:rPr>
              <w:t>：</w:t>
            </w:r>
            <w:r>
              <w:rPr>
                <w:rFonts w:eastAsia="仿宋_GB2312"/>
                <w:spacing w:val="-14"/>
                <w:sz w:val="32"/>
                <w:szCs w:val="32"/>
                <w:u w:val="single"/>
              </w:rPr>
              <w:t xml:space="preserve">      </w:t>
            </w:r>
            <w:r>
              <w:rPr>
                <w:rFonts w:eastAsia="仿宋_GB2312" w:hint="eastAsia"/>
                <w:spacing w:val="-14"/>
                <w:sz w:val="32"/>
                <w:szCs w:val="32"/>
                <w:u w:val="single"/>
              </w:rPr>
              <w:t xml:space="preserve">13776530355   </w:t>
            </w:r>
            <w:r>
              <w:rPr>
                <w:rFonts w:eastAsia="仿宋_GB2312"/>
                <w:spacing w:val="-14"/>
                <w:sz w:val="32"/>
                <w:szCs w:val="32"/>
                <w:u w:val="single"/>
              </w:rPr>
              <w:t xml:space="preserve">  </w:t>
            </w:r>
            <w:r>
              <w:rPr>
                <w:rFonts w:eastAsia="仿宋_GB2312" w:hint="eastAsia"/>
                <w:spacing w:val="-14"/>
                <w:sz w:val="32"/>
                <w:szCs w:val="32"/>
                <w:u w:val="single"/>
              </w:rPr>
              <w:t xml:space="preserve">  </w:t>
            </w:r>
            <w:r>
              <w:rPr>
                <w:rFonts w:eastAsia="仿宋_GB2312"/>
                <w:spacing w:val="-14"/>
                <w:sz w:val="32"/>
                <w:szCs w:val="32"/>
                <w:u w:val="single"/>
              </w:rPr>
              <w:t xml:space="preserve">      </w:t>
            </w:r>
          </w:p>
        </w:tc>
      </w:tr>
      <w:tr w:rsidR="00B30171">
        <w:trPr>
          <w:jc w:val="center"/>
        </w:trPr>
        <w:tc>
          <w:tcPr>
            <w:tcW w:w="2977" w:type="dxa"/>
          </w:tcPr>
          <w:p w:rsidR="00B30171" w:rsidRDefault="00396C87">
            <w:pPr>
              <w:rPr>
                <w:rFonts w:eastAsia="仿宋_GB2312"/>
                <w:sz w:val="32"/>
                <w:szCs w:val="30"/>
              </w:rPr>
            </w:pPr>
            <w:r>
              <w:rPr>
                <w:rFonts w:eastAsia="仿宋_GB2312"/>
                <w:spacing w:val="266"/>
                <w:kern w:val="0"/>
                <w:sz w:val="32"/>
                <w:szCs w:val="30"/>
                <w:fitText w:val="2880" w:id="1813397084"/>
              </w:rPr>
              <w:t>电子信</w:t>
            </w:r>
            <w:r>
              <w:rPr>
                <w:rFonts w:eastAsia="仿宋_GB2312"/>
                <w:spacing w:val="2"/>
                <w:kern w:val="0"/>
                <w:sz w:val="32"/>
                <w:szCs w:val="30"/>
                <w:fitText w:val="2880" w:id="1813397084"/>
              </w:rPr>
              <w:t>箱</w:t>
            </w:r>
          </w:p>
        </w:tc>
        <w:tc>
          <w:tcPr>
            <w:tcW w:w="3969" w:type="dxa"/>
          </w:tcPr>
          <w:p w:rsidR="00B30171" w:rsidRDefault="00396C87">
            <w:pPr>
              <w:jc w:val="left"/>
            </w:pPr>
            <w:r>
              <w:rPr>
                <w:rFonts w:eastAsia="仿宋_GB2312"/>
                <w:sz w:val="32"/>
                <w:szCs w:val="30"/>
              </w:rPr>
              <w:t>：</w:t>
            </w:r>
            <w:r>
              <w:rPr>
                <w:rFonts w:eastAsia="仿宋_GB2312"/>
                <w:spacing w:val="-14"/>
                <w:sz w:val="32"/>
                <w:szCs w:val="32"/>
                <w:u w:val="single"/>
              </w:rPr>
              <w:t xml:space="preserve">  </w:t>
            </w:r>
            <w:hyperlink r:id="rId6" w:history="1">
              <w:r>
                <w:rPr>
                  <w:rFonts w:eastAsia="仿宋_GB2312" w:hint="eastAsia"/>
                  <w:spacing w:val="-14"/>
                  <w:sz w:val="32"/>
                  <w:szCs w:val="32"/>
                  <w:u w:val="single"/>
                </w:rPr>
                <w:t>zhangqiannjau@sina.com</w:t>
              </w:r>
            </w:hyperlink>
            <w:r>
              <w:rPr>
                <w:rFonts w:eastAsia="仿宋_GB2312" w:hint="eastAsia"/>
                <w:spacing w:val="-14"/>
                <w:sz w:val="32"/>
                <w:szCs w:val="32"/>
                <w:u w:val="single"/>
              </w:rPr>
              <w:t xml:space="preserve">     </w:t>
            </w:r>
            <w:r>
              <w:rPr>
                <w:rFonts w:eastAsia="仿宋_GB2312"/>
                <w:spacing w:val="-14"/>
                <w:sz w:val="32"/>
                <w:szCs w:val="32"/>
                <w:u w:val="single"/>
              </w:rPr>
              <w:t xml:space="preserve">      </w:t>
            </w:r>
            <w:r>
              <w:rPr>
                <w:rFonts w:eastAsia="仿宋_GB2312" w:hint="eastAsia"/>
                <w:spacing w:val="-14"/>
                <w:sz w:val="32"/>
                <w:szCs w:val="32"/>
                <w:u w:val="single"/>
              </w:rPr>
              <w:t xml:space="preserve"> </w:t>
            </w:r>
            <w:r>
              <w:rPr>
                <w:rFonts w:eastAsia="仿宋_GB2312"/>
                <w:spacing w:val="-14"/>
                <w:sz w:val="32"/>
                <w:szCs w:val="32"/>
                <w:u w:val="single"/>
              </w:rPr>
              <w:t xml:space="preserve">  </w:t>
            </w:r>
          </w:p>
        </w:tc>
      </w:tr>
      <w:tr w:rsidR="00B30171">
        <w:trPr>
          <w:jc w:val="center"/>
        </w:trPr>
        <w:tc>
          <w:tcPr>
            <w:tcW w:w="2977" w:type="dxa"/>
          </w:tcPr>
          <w:p w:rsidR="00B30171" w:rsidRDefault="00396C87">
            <w:pPr>
              <w:rPr>
                <w:rFonts w:eastAsia="仿宋_GB2312"/>
                <w:sz w:val="32"/>
                <w:szCs w:val="30"/>
              </w:rPr>
            </w:pPr>
            <w:r>
              <w:rPr>
                <w:rFonts w:eastAsia="仿宋_GB2312"/>
                <w:spacing w:val="96"/>
                <w:kern w:val="0"/>
                <w:sz w:val="32"/>
                <w:szCs w:val="30"/>
                <w:fitText w:val="2880" w:id="49302451"/>
              </w:rPr>
              <w:t>合作高校名</w:t>
            </w:r>
            <w:r>
              <w:rPr>
                <w:rFonts w:eastAsia="仿宋_GB2312"/>
                <w:kern w:val="0"/>
                <w:sz w:val="32"/>
                <w:szCs w:val="30"/>
                <w:fitText w:val="2880" w:id="49302451"/>
              </w:rPr>
              <w:t>称</w:t>
            </w:r>
          </w:p>
        </w:tc>
        <w:tc>
          <w:tcPr>
            <w:tcW w:w="3969" w:type="dxa"/>
          </w:tcPr>
          <w:p w:rsidR="00B30171" w:rsidRDefault="00396C87">
            <w:pPr>
              <w:jc w:val="left"/>
            </w:pPr>
            <w:r>
              <w:rPr>
                <w:rFonts w:eastAsia="仿宋_GB2312"/>
                <w:sz w:val="32"/>
                <w:szCs w:val="30"/>
              </w:rPr>
              <w:t>：</w:t>
            </w:r>
            <w:r>
              <w:rPr>
                <w:rFonts w:eastAsia="仿宋_GB2312"/>
                <w:spacing w:val="-14"/>
                <w:sz w:val="32"/>
                <w:szCs w:val="32"/>
                <w:u w:val="single"/>
              </w:rPr>
              <w:t xml:space="preserve">   </w:t>
            </w:r>
            <w:r>
              <w:rPr>
                <w:rFonts w:eastAsia="仿宋_GB2312" w:hint="eastAsia"/>
                <w:spacing w:val="-14"/>
                <w:sz w:val="32"/>
                <w:szCs w:val="32"/>
                <w:u w:val="single"/>
              </w:rPr>
              <w:t xml:space="preserve">    </w:t>
            </w:r>
            <w:r>
              <w:rPr>
                <w:rFonts w:eastAsia="仿宋_GB2312" w:hint="eastAsia"/>
                <w:spacing w:val="-14"/>
                <w:sz w:val="32"/>
                <w:szCs w:val="32"/>
                <w:u w:val="single"/>
              </w:rPr>
              <w:t>淮阴工学院</w:t>
            </w:r>
            <w:r>
              <w:rPr>
                <w:rFonts w:eastAsia="仿宋_GB2312"/>
                <w:spacing w:val="-14"/>
                <w:sz w:val="32"/>
                <w:szCs w:val="32"/>
                <w:u w:val="single"/>
              </w:rPr>
              <w:t xml:space="preserve">                    </w:t>
            </w:r>
          </w:p>
        </w:tc>
      </w:tr>
    </w:tbl>
    <w:p w:rsidR="00B30171" w:rsidRDefault="00B30171">
      <w:pPr>
        <w:spacing w:beforeLines="100" w:before="312"/>
        <w:jc w:val="center"/>
      </w:pPr>
    </w:p>
    <w:p w:rsidR="00B30171" w:rsidRDefault="00B30171">
      <w:pPr>
        <w:spacing w:beforeLines="100" w:before="312"/>
        <w:jc w:val="center"/>
      </w:pPr>
    </w:p>
    <w:p w:rsidR="00B30171" w:rsidRDefault="00B30171">
      <w:pPr>
        <w:spacing w:beforeLines="100" w:before="312"/>
        <w:jc w:val="center"/>
      </w:pPr>
    </w:p>
    <w:p w:rsidR="00B30171" w:rsidRDefault="00B30171">
      <w:pPr>
        <w:spacing w:beforeLines="100" w:before="312"/>
        <w:jc w:val="center"/>
      </w:pPr>
    </w:p>
    <w:tbl>
      <w:tblPr>
        <w:tblW w:w="0" w:type="auto"/>
        <w:jc w:val="center"/>
        <w:tblLayout w:type="fixed"/>
        <w:tblLook w:val="04A0" w:firstRow="1" w:lastRow="0" w:firstColumn="1" w:lastColumn="0" w:noHBand="0" w:noVBand="1"/>
      </w:tblPr>
      <w:tblGrid>
        <w:gridCol w:w="4140"/>
        <w:gridCol w:w="1260"/>
      </w:tblGrid>
      <w:tr w:rsidR="00B30171">
        <w:trPr>
          <w:jc w:val="center"/>
        </w:trPr>
        <w:tc>
          <w:tcPr>
            <w:tcW w:w="4140" w:type="dxa"/>
          </w:tcPr>
          <w:p w:rsidR="00B30171" w:rsidRDefault="00396C87">
            <w:pPr>
              <w:adjustRightInd w:val="0"/>
              <w:snapToGrid w:val="0"/>
              <w:spacing w:line="480" w:lineRule="exact"/>
              <w:jc w:val="distribute"/>
              <w:rPr>
                <w:sz w:val="30"/>
                <w:szCs w:val="30"/>
              </w:rPr>
            </w:pPr>
            <w:r>
              <w:rPr>
                <w:sz w:val="30"/>
                <w:szCs w:val="30"/>
              </w:rPr>
              <w:t>江苏省教育厅</w:t>
            </w:r>
          </w:p>
        </w:tc>
        <w:tc>
          <w:tcPr>
            <w:tcW w:w="1260" w:type="dxa"/>
            <w:vMerge w:val="restart"/>
            <w:vAlign w:val="center"/>
          </w:tcPr>
          <w:p w:rsidR="00B30171" w:rsidRDefault="00396C87">
            <w:pPr>
              <w:adjustRightInd w:val="0"/>
              <w:snapToGrid w:val="0"/>
              <w:spacing w:line="480" w:lineRule="exact"/>
              <w:jc w:val="center"/>
              <w:rPr>
                <w:sz w:val="30"/>
                <w:szCs w:val="30"/>
              </w:rPr>
            </w:pPr>
            <w:r>
              <w:rPr>
                <w:sz w:val="30"/>
                <w:szCs w:val="30"/>
              </w:rPr>
              <w:t>制表</w:t>
            </w:r>
          </w:p>
        </w:tc>
      </w:tr>
      <w:tr w:rsidR="00B30171">
        <w:trPr>
          <w:jc w:val="center"/>
        </w:trPr>
        <w:tc>
          <w:tcPr>
            <w:tcW w:w="4140" w:type="dxa"/>
          </w:tcPr>
          <w:p w:rsidR="00B30171" w:rsidRDefault="00396C87">
            <w:pPr>
              <w:adjustRightInd w:val="0"/>
              <w:snapToGrid w:val="0"/>
              <w:spacing w:line="480" w:lineRule="exact"/>
              <w:jc w:val="distribute"/>
              <w:rPr>
                <w:sz w:val="30"/>
                <w:szCs w:val="30"/>
              </w:rPr>
            </w:pPr>
            <w:r>
              <w:rPr>
                <w:sz w:val="30"/>
                <w:szCs w:val="30"/>
              </w:rPr>
              <w:t>江苏省科学技术厅</w:t>
            </w:r>
          </w:p>
        </w:tc>
        <w:tc>
          <w:tcPr>
            <w:tcW w:w="1260" w:type="dxa"/>
            <w:vMerge/>
            <w:vAlign w:val="center"/>
          </w:tcPr>
          <w:p w:rsidR="00B30171" w:rsidRDefault="00B30171">
            <w:pPr>
              <w:widowControl/>
              <w:jc w:val="left"/>
              <w:rPr>
                <w:sz w:val="30"/>
                <w:szCs w:val="30"/>
              </w:rPr>
            </w:pPr>
          </w:p>
        </w:tc>
      </w:tr>
    </w:tbl>
    <w:p w:rsidR="00B30171" w:rsidRDefault="00396C87">
      <w:pPr>
        <w:adjustRightInd w:val="0"/>
        <w:snapToGrid w:val="0"/>
        <w:spacing w:line="480" w:lineRule="exact"/>
        <w:jc w:val="center"/>
        <w:rPr>
          <w:rFonts w:eastAsia="方正小标宋简体"/>
          <w:sz w:val="30"/>
          <w:szCs w:val="30"/>
        </w:rPr>
      </w:pPr>
      <w:r>
        <w:rPr>
          <w:sz w:val="30"/>
          <w:szCs w:val="30"/>
        </w:rPr>
        <w:t>2024</w:t>
      </w:r>
      <w:r>
        <w:rPr>
          <w:sz w:val="30"/>
          <w:szCs w:val="30"/>
        </w:rPr>
        <w:t>年</w:t>
      </w:r>
      <w:r>
        <w:rPr>
          <w:sz w:val="30"/>
          <w:szCs w:val="30"/>
        </w:rPr>
        <w:t>5</w:t>
      </w:r>
      <w:r>
        <w:rPr>
          <w:sz w:val="30"/>
          <w:szCs w:val="30"/>
        </w:rPr>
        <w:t>月</w:t>
      </w:r>
    </w:p>
    <w:p w:rsidR="00B30171" w:rsidRDefault="00B30171">
      <w:pPr>
        <w:spacing w:afterLines="50" w:after="156" w:line="380" w:lineRule="exact"/>
        <w:jc w:val="center"/>
        <w:rPr>
          <w:szCs w:val="21"/>
        </w:rPr>
        <w:sectPr w:rsidR="00B30171">
          <w:footerReference w:type="even" r:id="rId7"/>
          <w:pgSz w:w="11906" w:h="16838"/>
          <w:pgMar w:top="1247" w:right="1474" w:bottom="1247" w:left="1474" w:header="851" w:footer="992" w:gutter="0"/>
          <w:cols w:space="720"/>
          <w:docGrid w:type="lines" w:linePitch="312"/>
        </w:sect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787"/>
        <w:gridCol w:w="7"/>
        <w:gridCol w:w="56"/>
        <w:gridCol w:w="851"/>
        <w:gridCol w:w="1238"/>
        <w:gridCol w:w="605"/>
        <w:gridCol w:w="283"/>
        <w:gridCol w:w="567"/>
        <w:gridCol w:w="1276"/>
        <w:gridCol w:w="1511"/>
      </w:tblGrid>
      <w:tr w:rsidR="00B30171">
        <w:trPr>
          <w:trHeight w:val="567"/>
          <w:jc w:val="center"/>
        </w:trPr>
        <w:tc>
          <w:tcPr>
            <w:tcW w:w="2194" w:type="dxa"/>
            <w:vAlign w:val="center"/>
          </w:tcPr>
          <w:p w:rsidR="00B30171" w:rsidRDefault="00396C87">
            <w:pPr>
              <w:spacing w:line="360" w:lineRule="exact"/>
              <w:jc w:val="center"/>
              <w:rPr>
                <w:rFonts w:eastAsia="仿宋_GB2312"/>
                <w:sz w:val="24"/>
              </w:rPr>
            </w:pPr>
            <w:r>
              <w:rPr>
                <w:rFonts w:eastAsia="仿宋_GB2312"/>
                <w:sz w:val="24"/>
              </w:rPr>
              <w:lastRenderedPageBreak/>
              <w:t>申请设站</w:t>
            </w:r>
          </w:p>
          <w:p w:rsidR="00B30171" w:rsidRDefault="00396C87">
            <w:pPr>
              <w:spacing w:line="360" w:lineRule="exact"/>
              <w:jc w:val="center"/>
              <w:rPr>
                <w:rFonts w:eastAsia="仿宋_GB2312"/>
                <w:sz w:val="24"/>
              </w:rPr>
            </w:pPr>
            <w:r>
              <w:rPr>
                <w:rFonts w:eastAsia="仿宋_GB2312"/>
                <w:sz w:val="24"/>
              </w:rPr>
              <w:t>单位名称</w:t>
            </w:r>
          </w:p>
        </w:tc>
        <w:tc>
          <w:tcPr>
            <w:tcW w:w="7181" w:type="dxa"/>
            <w:gridSpan w:val="10"/>
            <w:vAlign w:val="center"/>
          </w:tcPr>
          <w:p w:rsidR="00B30171" w:rsidRDefault="00396C87">
            <w:pPr>
              <w:spacing w:line="360" w:lineRule="exact"/>
              <w:jc w:val="center"/>
              <w:rPr>
                <w:rFonts w:eastAsia="仿宋_GB2312"/>
                <w:sz w:val="24"/>
              </w:rPr>
            </w:pPr>
            <w:r>
              <w:rPr>
                <w:rFonts w:eastAsia="仿宋_GB2312" w:hint="eastAsia"/>
                <w:sz w:val="24"/>
              </w:rPr>
              <w:t>江苏省农业科学院农业经济与发展研究所</w:t>
            </w:r>
          </w:p>
        </w:tc>
      </w:tr>
      <w:tr w:rsidR="00B30171">
        <w:trPr>
          <w:trHeight w:val="567"/>
          <w:jc w:val="center"/>
        </w:trPr>
        <w:tc>
          <w:tcPr>
            <w:tcW w:w="2194" w:type="dxa"/>
            <w:vAlign w:val="center"/>
          </w:tcPr>
          <w:p w:rsidR="00B30171" w:rsidRDefault="00396C87">
            <w:pPr>
              <w:spacing w:line="360" w:lineRule="exact"/>
              <w:jc w:val="left"/>
              <w:rPr>
                <w:rFonts w:eastAsia="仿宋_GB2312"/>
                <w:sz w:val="24"/>
              </w:rPr>
            </w:pPr>
            <w:r>
              <w:rPr>
                <w:rFonts w:eastAsia="仿宋_GB2312"/>
                <w:sz w:val="24"/>
              </w:rPr>
              <w:t>单位性质（党政机关</w:t>
            </w:r>
            <w:r>
              <w:rPr>
                <w:rFonts w:eastAsia="仿宋_GB2312"/>
                <w:sz w:val="24"/>
              </w:rPr>
              <w:t>/</w:t>
            </w:r>
            <w:r>
              <w:rPr>
                <w:rFonts w:eastAsia="仿宋_GB2312"/>
                <w:sz w:val="24"/>
              </w:rPr>
              <w:t>事业单位</w:t>
            </w:r>
            <w:r>
              <w:rPr>
                <w:rFonts w:eastAsia="仿宋_GB2312"/>
                <w:sz w:val="24"/>
              </w:rPr>
              <w:t>/</w:t>
            </w:r>
            <w:r>
              <w:rPr>
                <w:rFonts w:eastAsia="仿宋_GB2312"/>
                <w:sz w:val="24"/>
              </w:rPr>
              <w:t>社会组织）</w:t>
            </w:r>
          </w:p>
        </w:tc>
        <w:tc>
          <w:tcPr>
            <w:tcW w:w="7181" w:type="dxa"/>
            <w:gridSpan w:val="10"/>
            <w:vAlign w:val="center"/>
          </w:tcPr>
          <w:p w:rsidR="00B30171" w:rsidRDefault="00396C87">
            <w:pPr>
              <w:spacing w:line="360" w:lineRule="exact"/>
              <w:jc w:val="center"/>
              <w:rPr>
                <w:rFonts w:eastAsia="仿宋_GB2312"/>
                <w:sz w:val="24"/>
              </w:rPr>
            </w:pPr>
            <w:r>
              <w:rPr>
                <w:rFonts w:eastAsia="仿宋_GB2312"/>
                <w:sz w:val="24"/>
              </w:rPr>
              <w:t>事业单位</w:t>
            </w:r>
          </w:p>
        </w:tc>
      </w:tr>
      <w:tr w:rsidR="00B30171">
        <w:trPr>
          <w:trHeight w:val="567"/>
          <w:jc w:val="center"/>
        </w:trPr>
        <w:tc>
          <w:tcPr>
            <w:tcW w:w="2194" w:type="dxa"/>
            <w:vMerge w:val="restart"/>
            <w:vAlign w:val="center"/>
          </w:tcPr>
          <w:p w:rsidR="00B30171" w:rsidRDefault="00396C87">
            <w:pPr>
              <w:jc w:val="center"/>
              <w:rPr>
                <w:rFonts w:eastAsia="仿宋_GB2312"/>
                <w:sz w:val="24"/>
              </w:rPr>
            </w:pPr>
            <w:r>
              <w:rPr>
                <w:rFonts w:eastAsia="仿宋_GB2312"/>
                <w:sz w:val="24"/>
              </w:rPr>
              <w:t>专业技术人员或</w:t>
            </w:r>
          </w:p>
          <w:p w:rsidR="00B30171" w:rsidRDefault="00396C87">
            <w:pPr>
              <w:jc w:val="center"/>
              <w:rPr>
                <w:rFonts w:eastAsia="仿宋_GB2312"/>
                <w:sz w:val="24"/>
              </w:rPr>
            </w:pPr>
            <w:r>
              <w:rPr>
                <w:rFonts w:eastAsia="仿宋_GB2312"/>
                <w:sz w:val="24"/>
              </w:rPr>
              <w:t>管理专家</w:t>
            </w:r>
            <w:r>
              <w:rPr>
                <w:rFonts w:eastAsia="仿宋_GB2312"/>
                <w:sz w:val="24"/>
              </w:rPr>
              <w:t>(</w:t>
            </w:r>
            <w:r>
              <w:rPr>
                <w:rFonts w:eastAsia="仿宋_GB2312"/>
                <w:sz w:val="24"/>
              </w:rPr>
              <w:t>人</w:t>
            </w:r>
            <w:r>
              <w:rPr>
                <w:rFonts w:eastAsia="仿宋_GB2312"/>
                <w:sz w:val="24"/>
              </w:rPr>
              <w:t>)</w:t>
            </w:r>
          </w:p>
        </w:tc>
        <w:tc>
          <w:tcPr>
            <w:tcW w:w="794" w:type="dxa"/>
            <w:gridSpan w:val="2"/>
            <w:vMerge w:val="restart"/>
            <w:vAlign w:val="center"/>
          </w:tcPr>
          <w:p w:rsidR="00B30171" w:rsidRDefault="00396C87">
            <w:pPr>
              <w:jc w:val="center"/>
              <w:rPr>
                <w:rFonts w:eastAsia="仿宋_GB2312"/>
                <w:sz w:val="24"/>
              </w:rPr>
            </w:pPr>
            <w:r>
              <w:rPr>
                <w:rFonts w:eastAsia="仿宋_GB2312"/>
                <w:sz w:val="24"/>
              </w:rPr>
              <w:t>47</w:t>
            </w:r>
          </w:p>
        </w:tc>
        <w:tc>
          <w:tcPr>
            <w:tcW w:w="907" w:type="dxa"/>
            <w:gridSpan w:val="2"/>
            <w:vMerge w:val="restart"/>
            <w:vAlign w:val="center"/>
          </w:tcPr>
          <w:p w:rsidR="00B30171" w:rsidRDefault="00396C87">
            <w:pPr>
              <w:jc w:val="center"/>
              <w:rPr>
                <w:rFonts w:eastAsia="仿宋_GB2312"/>
                <w:sz w:val="24"/>
              </w:rPr>
            </w:pPr>
            <w:r>
              <w:rPr>
                <w:rFonts w:eastAsia="仿宋_GB2312"/>
                <w:sz w:val="24"/>
              </w:rPr>
              <w:t>其中</w:t>
            </w:r>
          </w:p>
        </w:tc>
        <w:tc>
          <w:tcPr>
            <w:tcW w:w="1238" w:type="dxa"/>
            <w:vAlign w:val="center"/>
          </w:tcPr>
          <w:p w:rsidR="00B30171" w:rsidRDefault="00396C87">
            <w:pPr>
              <w:jc w:val="center"/>
              <w:rPr>
                <w:rFonts w:eastAsia="仿宋_GB2312"/>
                <w:sz w:val="24"/>
              </w:rPr>
            </w:pPr>
            <w:r>
              <w:rPr>
                <w:rFonts w:eastAsia="仿宋_GB2312"/>
                <w:sz w:val="24"/>
              </w:rPr>
              <w:t>博士</w:t>
            </w:r>
          </w:p>
        </w:tc>
        <w:tc>
          <w:tcPr>
            <w:tcW w:w="1455" w:type="dxa"/>
            <w:gridSpan w:val="3"/>
            <w:vAlign w:val="center"/>
          </w:tcPr>
          <w:p w:rsidR="00B30171" w:rsidRDefault="00396C87">
            <w:pPr>
              <w:jc w:val="center"/>
              <w:rPr>
                <w:rFonts w:eastAsia="仿宋_GB2312"/>
                <w:sz w:val="24"/>
              </w:rPr>
            </w:pPr>
            <w:r>
              <w:rPr>
                <w:rFonts w:eastAsia="仿宋_GB2312"/>
                <w:sz w:val="24"/>
              </w:rPr>
              <w:t>19</w:t>
            </w:r>
          </w:p>
        </w:tc>
        <w:tc>
          <w:tcPr>
            <w:tcW w:w="1276" w:type="dxa"/>
            <w:vAlign w:val="center"/>
          </w:tcPr>
          <w:p w:rsidR="00B30171" w:rsidRDefault="00396C87">
            <w:pPr>
              <w:jc w:val="center"/>
              <w:rPr>
                <w:rFonts w:eastAsia="仿宋_GB2312"/>
                <w:sz w:val="24"/>
              </w:rPr>
            </w:pPr>
            <w:r>
              <w:rPr>
                <w:rFonts w:eastAsia="仿宋_GB2312"/>
                <w:sz w:val="24"/>
              </w:rPr>
              <w:t>硕士</w:t>
            </w:r>
          </w:p>
        </w:tc>
        <w:tc>
          <w:tcPr>
            <w:tcW w:w="1511" w:type="dxa"/>
            <w:vAlign w:val="center"/>
          </w:tcPr>
          <w:p w:rsidR="00B30171" w:rsidRDefault="00396C87">
            <w:pPr>
              <w:rPr>
                <w:rFonts w:eastAsia="仿宋_GB2312"/>
                <w:sz w:val="24"/>
              </w:rPr>
            </w:pPr>
            <w:r>
              <w:rPr>
                <w:rFonts w:eastAsia="仿宋_GB2312" w:hint="eastAsia"/>
                <w:sz w:val="24"/>
              </w:rPr>
              <w:t xml:space="preserve">     15</w:t>
            </w:r>
          </w:p>
        </w:tc>
      </w:tr>
      <w:tr w:rsidR="00B30171">
        <w:trPr>
          <w:trHeight w:val="567"/>
          <w:jc w:val="center"/>
        </w:trPr>
        <w:tc>
          <w:tcPr>
            <w:tcW w:w="2194" w:type="dxa"/>
            <w:vMerge/>
            <w:vAlign w:val="center"/>
          </w:tcPr>
          <w:p w:rsidR="00B30171" w:rsidRDefault="00B30171">
            <w:pPr>
              <w:spacing w:line="360" w:lineRule="exact"/>
              <w:jc w:val="center"/>
              <w:rPr>
                <w:rFonts w:eastAsia="仿宋_GB2312"/>
                <w:sz w:val="24"/>
              </w:rPr>
            </w:pPr>
          </w:p>
        </w:tc>
        <w:tc>
          <w:tcPr>
            <w:tcW w:w="794" w:type="dxa"/>
            <w:gridSpan w:val="2"/>
            <w:vMerge/>
            <w:vAlign w:val="center"/>
          </w:tcPr>
          <w:p w:rsidR="00B30171" w:rsidRDefault="00B30171">
            <w:pPr>
              <w:spacing w:line="360" w:lineRule="exact"/>
              <w:jc w:val="center"/>
              <w:rPr>
                <w:rFonts w:eastAsia="仿宋_GB2312"/>
                <w:sz w:val="24"/>
              </w:rPr>
            </w:pPr>
          </w:p>
        </w:tc>
        <w:tc>
          <w:tcPr>
            <w:tcW w:w="907" w:type="dxa"/>
            <w:gridSpan w:val="2"/>
            <w:vMerge/>
            <w:vAlign w:val="center"/>
          </w:tcPr>
          <w:p w:rsidR="00B30171" w:rsidRDefault="00B30171">
            <w:pPr>
              <w:spacing w:line="360" w:lineRule="exact"/>
              <w:jc w:val="center"/>
              <w:rPr>
                <w:rFonts w:eastAsia="仿宋_GB2312"/>
                <w:sz w:val="24"/>
              </w:rPr>
            </w:pPr>
          </w:p>
        </w:tc>
        <w:tc>
          <w:tcPr>
            <w:tcW w:w="1238" w:type="dxa"/>
            <w:vAlign w:val="center"/>
          </w:tcPr>
          <w:p w:rsidR="00B30171" w:rsidRDefault="00396C87">
            <w:pPr>
              <w:ind w:left="12"/>
              <w:jc w:val="center"/>
              <w:rPr>
                <w:rFonts w:eastAsia="仿宋_GB2312"/>
                <w:sz w:val="24"/>
              </w:rPr>
            </w:pPr>
            <w:r>
              <w:rPr>
                <w:rFonts w:eastAsia="仿宋_GB2312"/>
                <w:sz w:val="24"/>
              </w:rPr>
              <w:t>高级职称</w:t>
            </w:r>
          </w:p>
        </w:tc>
        <w:tc>
          <w:tcPr>
            <w:tcW w:w="1455" w:type="dxa"/>
            <w:gridSpan w:val="3"/>
            <w:vAlign w:val="center"/>
          </w:tcPr>
          <w:p w:rsidR="00B30171" w:rsidRDefault="00396C87">
            <w:pPr>
              <w:ind w:left="12"/>
              <w:jc w:val="center"/>
              <w:rPr>
                <w:rFonts w:eastAsia="仿宋_GB2312"/>
                <w:sz w:val="24"/>
              </w:rPr>
            </w:pPr>
            <w:r>
              <w:rPr>
                <w:rFonts w:eastAsia="仿宋_GB2312" w:hint="eastAsia"/>
                <w:sz w:val="24"/>
              </w:rPr>
              <w:t>25</w:t>
            </w:r>
          </w:p>
        </w:tc>
        <w:tc>
          <w:tcPr>
            <w:tcW w:w="1276" w:type="dxa"/>
            <w:vAlign w:val="center"/>
          </w:tcPr>
          <w:p w:rsidR="00B30171" w:rsidRDefault="00396C87">
            <w:pPr>
              <w:ind w:left="12"/>
              <w:jc w:val="center"/>
              <w:rPr>
                <w:rFonts w:eastAsia="仿宋_GB2312"/>
                <w:sz w:val="24"/>
              </w:rPr>
            </w:pPr>
            <w:r>
              <w:rPr>
                <w:rFonts w:eastAsia="仿宋_GB2312"/>
                <w:sz w:val="24"/>
              </w:rPr>
              <w:t>中级职称</w:t>
            </w:r>
          </w:p>
        </w:tc>
        <w:tc>
          <w:tcPr>
            <w:tcW w:w="1511" w:type="dxa"/>
            <w:vAlign w:val="center"/>
          </w:tcPr>
          <w:p w:rsidR="00B30171" w:rsidRDefault="00396C87">
            <w:pPr>
              <w:rPr>
                <w:rFonts w:eastAsia="仿宋_GB2312"/>
                <w:sz w:val="24"/>
              </w:rPr>
            </w:pPr>
            <w:r>
              <w:rPr>
                <w:rFonts w:eastAsia="仿宋_GB2312" w:hint="eastAsia"/>
                <w:sz w:val="24"/>
              </w:rPr>
              <w:t xml:space="preserve">     12</w:t>
            </w:r>
          </w:p>
        </w:tc>
      </w:tr>
      <w:tr w:rsidR="00B30171">
        <w:trPr>
          <w:trHeight w:val="567"/>
          <w:jc w:val="center"/>
        </w:trPr>
        <w:tc>
          <w:tcPr>
            <w:tcW w:w="9375" w:type="dxa"/>
            <w:gridSpan w:val="11"/>
            <w:vAlign w:val="center"/>
          </w:tcPr>
          <w:p w:rsidR="00B30171" w:rsidRDefault="00396C87">
            <w:pPr>
              <w:jc w:val="center"/>
              <w:rPr>
                <w:rFonts w:eastAsia="仿宋_GB2312"/>
                <w:sz w:val="24"/>
              </w:rPr>
            </w:pPr>
            <w:r>
              <w:rPr>
                <w:rFonts w:eastAsia="仿宋_GB2312"/>
                <w:sz w:val="24"/>
              </w:rPr>
              <w:t>科学研究平台情况（需提供立项批文佐证材料）</w:t>
            </w:r>
          </w:p>
        </w:tc>
      </w:tr>
      <w:tr w:rsidR="00B30171">
        <w:trPr>
          <w:trHeight w:val="655"/>
          <w:jc w:val="center"/>
        </w:trPr>
        <w:tc>
          <w:tcPr>
            <w:tcW w:w="2981" w:type="dxa"/>
            <w:gridSpan w:val="2"/>
            <w:vAlign w:val="center"/>
          </w:tcPr>
          <w:p w:rsidR="00B30171" w:rsidRDefault="00396C87">
            <w:pPr>
              <w:jc w:val="center"/>
              <w:rPr>
                <w:rFonts w:eastAsia="仿宋_GB2312"/>
                <w:sz w:val="24"/>
              </w:rPr>
            </w:pPr>
            <w:r>
              <w:rPr>
                <w:rFonts w:eastAsia="仿宋_GB2312"/>
                <w:sz w:val="24"/>
              </w:rPr>
              <w:t>平台名称</w:t>
            </w:r>
          </w:p>
        </w:tc>
        <w:tc>
          <w:tcPr>
            <w:tcW w:w="2757" w:type="dxa"/>
            <w:gridSpan w:val="5"/>
            <w:vAlign w:val="center"/>
          </w:tcPr>
          <w:p w:rsidR="00B30171" w:rsidRDefault="00396C87">
            <w:pPr>
              <w:jc w:val="center"/>
              <w:rPr>
                <w:rFonts w:eastAsia="仿宋_GB2312"/>
                <w:sz w:val="24"/>
              </w:rPr>
            </w:pPr>
            <w:r>
              <w:rPr>
                <w:rFonts w:eastAsia="仿宋_GB2312"/>
                <w:sz w:val="24"/>
              </w:rPr>
              <w:t>平台类别、级别</w:t>
            </w:r>
          </w:p>
        </w:tc>
        <w:tc>
          <w:tcPr>
            <w:tcW w:w="2126" w:type="dxa"/>
            <w:gridSpan w:val="3"/>
            <w:vAlign w:val="center"/>
          </w:tcPr>
          <w:p w:rsidR="00B30171" w:rsidRDefault="00396C87">
            <w:pPr>
              <w:jc w:val="center"/>
              <w:rPr>
                <w:rFonts w:eastAsia="仿宋_GB2312"/>
                <w:sz w:val="24"/>
              </w:rPr>
            </w:pPr>
            <w:r>
              <w:rPr>
                <w:rFonts w:eastAsia="仿宋_GB2312"/>
                <w:sz w:val="24"/>
              </w:rPr>
              <w:t>批准单位</w:t>
            </w:r>
          </w:p>
        </w:tc>
        <w:tc>
          <w:tcPr>
            <w:tcW w:w="1511" w:type="dxa"/>
            <w:vAlign w:val="center"/>
          </w:tcPr>
          <w:p w:rsidR="00B30171" w:rsidRDefault="00396C87">
            <w:pPr>
              <w:jc w:val="center"/>
              <w:rPr>
                <w:rFonts w:eastAsia="仿宋_GB2312"/>
                <w:sz w:val="24"/>
              </w:rPr>
            </w:pPr>
            <w:r>
              <w:rPr>
                <w:rFonts w:eastAsia="仿宋_GB2312"/>
                <w:sz w:val="24"/>
              </w:rPr>
              <w:t>获批时间</w:t>
            </w:r>
          </w:p>
        </w:tc>
      </w:tr>
      <w:tr w:rsidR="00B30171">
        <w:trPr>
          <w:trHeight w:val="584"/>
          <w:jc w:val="center"/>
        </w:trPr>
        <w:tc>
          <w:tcPr>
            <w:tcW w:w="2981" w:type="dxa"/>
            <w:gridSpan w:val="2"/>
            <w:vAlign w:val="center"/>
          </w:tcPr>
          <w:p w:rsidR="00B30171" w:rsidRDefault="00396C87">
            <w:pPr>
              <w:spacing w:line="360" w:lineRule="exact"/>
              <w:jc w:val="center"/>
              <w:rPr>
                <w:rFonts w:eastAsia="仿宋_GB2312"/>
                <w:sz w:val="24"/>
              </w:rPr>
            </w:pPr>
            <w:r>
              <w:rPr>
                <w:rFonts w:eastAsia="仿宋_GB2312"/>
                <w:sz w:val="24"/>
              </w:rPr>
              <w:t>国家级专业技术人员继续</w:t>
            </w:r>
            <w:r>
              <w:rPr>
                <w:rFonts w:eastAsia="仿宋_GB2312"/>
                <w:sz w:val="24"/>
              </w:rPr>
              <w:t xml:space="preserve"> </w:t>
            </w:r>
            <w:r>
              <w:rPr>
                <w:rFonts w:eastAsia="仿宋_GB2312"/>
                <w:sz w:val="24"/>
              </w:rPr>
              <w:t>教育基地</w:t>
            </w:r>
          </w:p>
        </w:tc>
        <w:tc>
          <w:tcPr>
            <w:tcW w:w="2757" w:type="dxa"/>
            <w:gridSpan w:val="5"/>
            <w:vAlign w:val="center"/>
          </w:tcPr>
          <w:p w:rsidR="00B30171" w:rsidRDefault="00396C87">
            <w:pPr>
              <w:spacing w:line="360" w:lineRule="exact"/>
              <w:jc w:val="center"/>
              <w:rPr>
                <w:rFonts w:eastAsia="仿宋_GB2312"/>
                <w:sz w:val="24"/>
              </w:rPr>
            </w:pPr>
            <w:r>
              <w:rPr>
                <w:rFonts w:eastAsia="仿宋_GB2312"/>
                <w:sz w:val="24"/>
              </w:rPr>
              <w:t>国家级继续教育基地</w:t>
            </w:r>
          </w:p>
        </w:tc>
        <w:tc>
          <w:tcPr>
            <w:tcW w:w="2126" w:type="dxa"/>
            <w:gridSpan w:val="3"/>
            <w:vAlign w:val="center"/>
          </w:tcPr>
          <w:p w:rsidR="00B30171" w:rsidRDefault="00396C87">
            <w:pPr>
              <w:spacing w:line="360" w:lineRule="exact"/>
              <w:jc w:val="center"/>
              <w:rPr>
                <w:rFonts w:eastAsia="仿宋_GB2312"/>
                <w:sz w:val="24"/>
              </w:rPr>
            </w:pPr>
            <w:r>
              <w:rPr>
                <w:rFonts w:eastAsia="仿宋_GB2312"/>
                <w:sz w:val="24"/>
              </w:rPr>
              <w:t>人力资源社会保</w:t>
            </w:r>
            <w:r>
              <w:rPr>
                <w:rFonts w:eastAsia="仿宋_GB2312"/>
                <w:sz w:val="24"/>
              </w:rPr>
              <w:t xml:space="preserve"> </w:t>
            </w:r>
            <w:r>
              <w:rPr>
                <w:rFonts w:eastAsia="仿宋_GB2312"/>
                <w:sz w:val="24"/>
              </w:rPr>
              <w:t>障部</w:t>
            </w:r>
          </w:p>
        </w:tc>
        <w:tc>
          <w:tcPr>
            <w:tcW w:w="1511" w:type="dxa"/>
            <w:vAlign w:val="center"/>
          </w:tcPr>
          <w:p w:rsidR="00B30171" w:rsidRDefault="00396C87">
            <w:pPr>
              <w:spacing w:line="360" w:lineRule="exact"/>
              <w:jc w:val="center"/>
              <w:rPr>
                <w:rFonts w:eastAsia="仿宋_GB2312"/>
                <w:sz w:val="24"/>
              </w:rPr>
            </w:pPr>
            <w:r>
              <w:rPr>
                <w:rFonts w:eastAsia="仿宋_GB2312"/>
                <w:sz w:val="24"/>
              </w:rPr>
              <w:t xml:space="preserve">2022 </w:t>
            </w:r>
            <w:r>
              <w:rPr>
                <w:rFonts w:eastAsia="仿宋_GB2312"/>
                <w:sz w:val="24"/>
              </w:rPr>
              <w:t>年</w:t>
            </w:r>
          </w:p>
        </w:tc>
      </w:tr>
      <w:tr w:rsidR="00B30171">
        <w:trPr>
          <w:trHeight w:val="606"/>
          <w:jc w:val="center"/>
        </w:trPr>
        <w:tc>
          <w:tcPr>
            <w:tcW w:w="2981" w:type="dxa"/>
            <w:gridSpan w:val="2"/>
            <w:vAlign w:val="center"/>
          </w:tcPr>
          <w:p w:rsidR="00B30171" w:rsidRDefault="00396C87">
            <w:pPr>
              <w:spacing w:line="360" w:lineRule="exact"/>
              <w:jc w:val="center"/>
              <w:rPr>
                <w:rFonts w:eastAsia="仿宋_GB2312"/>
                <w:sz w:val="24"/>
              </w:rPr>
            </w:pPr>
            <w:r>
              <w:rPr>
                <w:rFonts w:eastAsia="仿宋_GB2312"/>
                <w:sz w:val="24"/>
              </w:rPr>
              <w:t>江苏农业科技创新决策咨</w:t>
            </w:r>
            <w:r>
              <w:rPr>
                <w:rFonts w:eastAsia="仿宋_GB2312"/>
                <w:sz w:val="24"/>
              </w:rPr>
              <w:t xml:space="preserve"> </w:t>
            </w:r>
            <w:r>
              <w:rPr>
                <w:rFonts w:eastAsia="仿宋_GB2312"/>
                <w:sz w:val="24"/>
              </w:rPr>
              <w:t>询研究基地</w:t>
            </w:r>
          </w:p>
        </w:tc>
        <w:tc>
          <w:tcPr>
            <w:tcW w:w="2757" w:type="dxa"/>
            <w:gridSpan w:val="5"/>
            <w:vAlign w:val="center"/>
          </w:tcPr>
          <w:p w:rsidR="00B30171" w:rsidRDefault="00396C87">
            <w:pPr>
              <w:spacing w:line="360" w:lineRule="exact"/>
              <w:jc w:val="center"/>
              <w:rPr>
                <w:rFonts w:eastAsia="仿宋_GB2312"/>
                <w:sz w:val="24"/>
              </w:rPr>
            </w:pPr>
            <w:r>
              <w:rPr>
                <w:rFonts w:eastAsia="仿宋_GB2312"/>
                <w:sz w:val="24"/>
              </w:rPr>
              <w:t>省级智库平台</w:t>
            </w:r>
          </w:p>
        </w:tc>
        <w:tc>
          <w:tcPr>
            <w:tcW w:w="2126" w:type="dxa"/>
            <w:gridSpan w:val="3"/>
            <w:vAlign w:val="center"/>
          </w:tcPr>
          <w:p w:rsidR="00B30171" w:rsidRDefault="00396C87">
            <w:pPr>
              <w:spacing w:line="360" w:lineRule="exact"/>
              <w:jc w:val="center"/>
              <w:rPr>
                <w:rFonts w:eastAsia="仿宋_GB2312"/>
                <w:sz w:val="24"/>
              </w:rPr>
            </w:pPr>
            <w:r>
              <w:rPr>
                <w:rFonts w:eastAsia="仿宋_GB2312"/>
                <w:sz w:val="24"/>
              </w:rPr>
              <w:t>江苏省哲学社会</w:t>
            </w:r>
            <w:r>
              <w:rPr>
                <w:rFonts w:eastAsia="仿宋_GB2312"/>
                <w:sz w:val="24"/>
              </w:rPr>
              <w:t xml:space="preserve"> </w:t>
            </w:r>
            <w:r>
              <w:rPr>
                <w:rFonts w:eastAsia="仿宋_GB2312"/>
                <w:sz w:val="24"/>
              </w:rPr>
              <w:t>科学界联合会</w:t>
            </w:r>
          </w:p>
        </w:tc>
        <w:tc>
          <w:tcPr>
            <w:tcW w:w="1511" w:type="dxa"/>
            <w:vAlign w:val="center"/>
          </w:tcPr>
          <w:p w:rsidR="00B30171" w:rsidRDefault="00396C87">
            <w:pPr>
              <w:spacing w:line="360" w:lineRule="exact"/>
              <w:jc w:val="center"/>
              <w:rPr>
                <w:rFonts w:eastAsia="仿宋_GB2312"/>
                <w:sz w:val="24"/>
              </w:rPr>
            </w:pPr>
            <w:r>
              <w:rPr>
                <w:rFonts w:eastAsia="仿宋_GB2312"/>
                <w:sz w:val="24"/>
              </w:rPr>
              <w:t xml:space="preserve">2011 </w:t>
            </w:r>
            <w:r>
              <w:rPr>
                <w:rFonts w:eastAsia="仿宋_GB2312"/>
                <w:sz w:val="24"/>
              </w:rPr>
              <w:t>年</w:t>
            </w:r>
          </w:p>
        </w:tc>
      </w:tr>
      <w:tr w:rsidR="00B30171">
        <w:trPr>
          <w:trHeight w:val="614"/>
          <w:jc w:val="center"/>
        </w:trPr>
        <w:tc>
          <w:tcPr>
            <w:tcW w:w="2981" w:type="dxa"/>
            <w:gridSpan w:val="2"/>
            <w:vAlign w:val="center"/>
          </w:tcPr>
          <w:p w:rsidR="00B30171" w:rsidRDefault="00396C87">
            <w:pPr>
              <w:spacing w:line="360" w:lineRule="exact"/>
              <w:jc w:val="center"/>
              <w:rPr>
                <w:rFonts w:eastAsia="仿宋_GB2312"/>
                <w:sz w:val="24"/>
              </w:rPr>
            </w:pPr>
            <w:r>
              <w:rPr>
                <w:rFonts w:eastAsia="仿宋_GB2312"/>
                <w:sz w:val="24"/>
              </w:rPr>
              <w:t>政策与改革合作研究基地</w:t>
            </w:r>
          </w:p>
        </w:tc>
        <w:tc>
          <w:tcPr>
            <w:tcW w:w="2757" w:type="dxa"/>
            <w:gridSpan w:val="5"/>
            <w:vAlign w:val="center"/>
          </w:tcPr>
          <w:p w:rsidR="00B30171" w:rsidRDefault="00396C87">
            <w:pPr>
              <w:spacing w:line="360" w:lineRule="exact"/>
              <w:jc w:val="center"/>
              <w:rPr>
                <w:rFonts w:eastAsia="仿宋_GB2312"/>
                <w:sz w:val="24"/>
              </w:rPr>
            </w:pPr>
            <w:r>
              <w:rPr>
                <w:rFonts w:eastAsia="仿宋_GB2312"/>
                <w:sz w:val="24"/>
              </w:rPr>
              <w:t>部级科研平台</w:t>
            </w:r>
          </w:p>
        </w:tc>
        <w:tc>
          <w:tcPr>
            <w:tcW w:w="2126" w:type="dxa"/>
            <w:gridSpan w:val="3"/>
            <w:vAlign w:val="center"/>
          </w:tcPr>
          <w:p w:rsidR="00B30171" w:rsidRDefault="00396C87">
            <w:pPr>
              <w:spacing w:line="360" w:lineRule="exact"/>
              <w:jc w:val="center"/>
              <w:rPr>
                <w:rFonts w:eastAsia="仿宋_GB2312"/>
                <w:sz w:val="24"/>
              </w:rPr>
            </w:pPr>
            <w:r>
              <w:rPr>
                <w:rFonts w:eastAsia="仿宋_GB2312"/>
                <w:sz w:val="24"/>
              </w:rPr>
              <w:t>农业农村部</w:t>
            </w:r>
          </w:p>
        </w:tc>
        <w:tc>
          <w:tcPr>
            <w:tcW w:w="1511" w:type="dxa"/>
            <w:vAlign w:val="center"/>
          </w:tcPr>
          <w:p w:rsidR="00B30171" w:rsidRDefault="00396C87">
            <w:pPr>
              <w:spacing w:line="360" w:lineRule="exact"/>
              <w:jc w:val="center"/>
              <w:rPr>
                <w:rFonts w:eastAsia="仿宋_GB2312"/>
                <w:sz w:val="24"/>
              </w:rPr>
            </w:pPr>
            <w:r>
              <w:rPr>
                <w:rFonts w:eastAsia="仿宋_GB2312" w:hint="eastAsia"/>
                <w:sz w:val="24"/>
              </w:rPr>
              <w:t>2023</w:t>
            </w:r>
            <w:r>
              <w:rPr>
                <w:rFonts w:eastAsia="仿宋_GB2312" w:hint="eastAsia"/>
                <w:sz w:val="24"/>
              </w:rPr>
              <w:t>年</w:t>
            </w:r>
          </w:p>
        </w:tc>
      </w:tr>
      <w:tr w:rsidR="00B30171">
        <w:trPr>
          <w:trHeight w:val="614"/>
          <w:jc w:val="center"/>
        </w:trPr>
        <w:tc>
          <w:tcPr>
            <w:tcW w:w="2981" w:type="dxa"/>
            <w:gridSpan w:val="2"/>
            <w:vAlign w:val="center"/>
          </w:tcPr>
          <w:p w:rsidR="00B30171" w:rsidRDefault="00396C87">
            <w:pPr>
              <w:spacing w:line="360" w:lineRule="exact"/>
              <w:jc w:val="center"/>
              <w:rPr>
                <w:rFonts w:eastAsia="仿宋_GB2312"/>
                <w:sz w:val="24"/>
              </w:rPr>
            </w:pPr>
            <w:r>
              <w:rPr>
                <w:rFonts w:eastAsia="仿宋_GB2312"/>
                <w:sz w:val="24"/>
              </w:rPr>
              <w:t>江苏省农业绿色</w:t>
            </w:r>
            <w:r>
              <w:rPr>
                <w:rFonts w:eastAsia="仿宋_GB2312"/>
                <w:sz w:val="24"/>
              </w:rPr>
              <w:t>发展研究会</w:t>
            </w:r>
          </w:p>
        </w:tc>
        <w:tc>
          <w:tcPr>
            <w:tcW w:w="2757" w:type="dxa"/>
            <w:gridSpan w:val="5"/>
            <w:vAlign w:val="center"/>
          </w:tcPr>
          <w:p w:rsidR="00B30171" w:rsidRDefault="00396C87">
            <w:pPr>
              <w:spacing w:line="360" w:lineRule="exact"/>
              <w:jc w:val="center"/>
              <w:rPr>
                <w:rFonts w:eastAsia="仿宋_GB2312"/>
                <w:sz w:val="24"/>
              </w:rPr>
            </w:pPr>
            <w:r>
              <w:rPr>
                <w:rFonts w:eastAsia="仿宋_GB2312"/>
                <w:sz w:val="24"/>
              </w:rPr>
              <w:t>省级科研平台</w:t>
            </w:r>
          </w:p>
        </w:tc>
        <w:tc>
          <w:tcPr>
            <w:tcW w:w="2126" w:type="dxa"/>
            <w:gridSpan w:val="3"/>
            <w:vAlign w:val="center"/>
          </w:tcPr>
          <w:p w:rsidR="00B30171" w:rsidRDefault="00396C87" w:rsidP="00AB3E6C">
            <w:pPr>
              <w:spacing w:line="360" w:lineRule="exact"/>
              <w:jc w:val="center"/>
              <w:rPr>
                <w:rFonts w:eastAsia="仿宋_GB2312"/>
                <w:sz w:val="24"/>
              </w:rPr>
            </w:pPr>
            <w:r>
              <w:rPr>
                <w:rFonts w:eastAsia="仿宋_GB2312"/>
                <w:sz w:val="24"/>
              </w:rPr>
              <w:t>中国农业绿色发</w:t>
            </w:r>
            <w:bookmarkStart w:id="0" w:name="_GoBack"/>
            <w:bookmarkEnd w:id="0"/>
            <w:r>
              <w:rPr>
                <w:rFonts w:eastAsia="仿宋_GB2312"/>
                <w:sz w:val="24"/>
              </w:rPr>
              <w:t>展研究会</w:t>
            </w:r>
          </w:p>
        </w:tc>
        <w:tc>
          <w:tcPr>
            <w:tcW w:w="1511" w:type="dxa"/>
            <w:vAlign w:val="center"/>
          </w:tcPr>
          <w:p w:rsidR="00B30171" w:rsidRDefault="00396C87">
            <w:pPr>
              <w:spacing w:line="360" w:lineRule="exact"/>
              <w:jc w:val="center"/>
              <w:rPr>
                <w:rFonts w:eastAsia="仿宋_GB2312"/>
                <w:sz w:val="24"/>
              </w:rPr>
            </w:pPr>
            <w:r>
              <w:rPr>
                <w:rFonts w:eastAsia="仿宋_GB2312" w:hint="eastAsia"/>
                <w:sz w:val="24"/>
              </w:rPr>
              <w:t>2</w:t>
            </w:r>
            <w:r>
              <w:rPr>
                <w:rFonts w:eastAsia="仿宋_GB2312" w:hint="eastAsia"/>
                <w:sz w:val="24"/>
              </w:rPr>
              <w:t>022</w:t>
            </w:r>
            <w:r>
              <w:rPr>
                <w:rFonts w:eastAsia="仿宋_GB2312" w:hint="eastAsia"/>
                <w:sz w:val="24"/>
              </w:rPr>
              <w:t>年</w:t>
            </w:r>
          </w:p>
        </w:tc>
      </w:tr>
      <w:tr w:rsidR="00B30171">
        <w:trPr>
          <w:trHeight w:val="567"/>
          <w:jc w:val="center"/>
        </w:trPr>
        <w:tc>
          <w:tcPr>
            <w:tcW w:w="9375" w:type="dxa"/>
            <w:gridSpan w:val="11"/>
            <w:vAlign w:val="center"/>
          </w:tcPr>
          <w:p w:rsidR="00B30171" w:rsidRDefault="00396C87">
            <w:pPr>
              <w:jc w:val="left"/>
              <w:rPr>
                <w:szCs w:val="21"/>
              </w:rPr>
            </w:pPr>
            <w:r>
              <w:rPr>
                <w:rFonts w:eastAsia="仿宋_GB2312"/>
                <w:sz w:val="24"/>
              </w:rPr>
              <w:t>设站单位与合作高校已有的合作基础（分条目列出，限</w:t>
            </w:r>
            <w:r>
              <w:rPr>
                <w:rFonts w:eastAsia="仿宋_GB2312"/>
                <w:sz w:val="24"/>
              </w:rPr>
              <w:t>1000</w:t>
            </w:r>
            <w:r>
              <w:rPr>
                <w:rFonts w:eastAsia="仿宋_GB2312"/>
                <w:sz w:val="24"/>
              </w:rPr>
              <w:t>字以内。其中，联合承担的纵向和横向项目或合作成果限填近三年具有代表性的</w:t>
            </w:r>
            <w:r>
              <w:rPr>
                <w:rFonts w:eastAsia="仿宋_GB2312"/>
                <w:sz w:val="24"/>
              </w:rPr>
              <w:t>3</w:t>
            </w:r>
            <w:r>
              <w:rPr>
                <w:rFonts w:eastAsia="仿宋_GB2312"/>
                <w:sz w:val="24"/>
              </w:rPr>
              <w:t>项，需填写项目名称、批准单位、获批时间、项目内容、取得的成果等内容，并提供佐证材料）</w:t>
            </w:r>
          </w:p>
        </w:tc>
      </w:tr>
      <w:tr w:rsidR="00B30171">
        <w:trPr>
          <w:trHeight w:val="4088"/>
          <w:jc w:val="center"/>
        </w:trPr>
        <w:tc>
          <w:tcPr>
            <w:tcW w:w="9375" w:type="dxa"/>
            <w:gridSpan w:val="11"/>
          </w:tcPr>
          <w:p w:rsidR="00B30171" w:rsidRDefault="00B30171">
            <w:pPr>
              <w:ind w:firstLineChars="200" w:firstLine="480"/>
              <w:rPr>
                <w:rFonts w:eastAsia="仿宋_GB2312"/>
                <w:sz w:val="24"/>
              </w:rPr>
            </w:pPr>
          </w:p>
          <w:p w:rsidR="00B30171" w:rsidRDefault="00396C87">
            <w:pPr>
              <w:ind w:firstLineChars="200" w:firstLine="480"/>
              <w:rPr>
                <w:rFonts w:eastAsia="仿宋_GB2312"/>
                <w:sz w:val="24"/>
              </w:rPr>
            </w:pPr>
            <w:r>
              <w:rPr>
                <w:rFonts w:eastAsia="仿宋_GB2312"/>
                <w:sz w:val="24"/>
              </w:rPr>
              <w:t>本单位与</w:t>
            </w:r>
            <w:r>
              <w:rPr>
                <w:rFonts w:eastAsia="仿宋_GB2312" w:hint="eastAsia"/>
                <w:sz w:val="24"/>
              </w:rPr>
              <w:t>淮阴工学院</w:t>
            </w:r>
            <w:r>
              <w:rPr>
                <w:rFonts w:eastAsia="仿宋_GB2312"/>
                <w:sz w:val="24"/>
              </w:rPr>
              <w:t>联合开展多项国家和省级课题申报工作和合作研究工作</w:t>
            </w:r>
            <w:r>
              <w:rPr>
                <w:rFonts w:eastAsia="仿宋_GB2312" w:hint="eastAsia"/>
                <w:sz w:val="24"/>
              </w:rPr>
              <w:t>。此外，我单位一直以来不断加强与淮阴工学院在学科建设、人才培养和学术交流方面的合作，为研究生工作站的建立奠定了良好的合作基础</w:t>
            </w:r>
            <w:r>
              <w:rPr>
                <w:rFonts w:eastAsia="仿宋_GB2312"/>
                <w:sz w:val="24"/>
              </w:rPr>
              <w:t>。</w:t>
            </w:r>
            <w:r>
              <w:rPr>
                <w:rFonts w:eastAsia="仿宋_GB2312" w:hint="eastAsia"/>
                <w:sz w:val="24"/>
              </w:rPr>
              <w:t xml:space="preserve"> </w:t>
            </w:r>
          </w:p>
        </w:tc>
      </w:tr>
      <w:tr w:rsidR="00B30171">
        <w:trPr>
          <w:trHeight w:val="566"/>
          <w:jc w:val="center"/>
        </w:trPr>
        <w:tc>
          <w:tcPr>
            <w:tcW w:w="9375" w:type="dxa"/>
            <w:gridSpan w:val="11"/>
            <w:vAlign w:val="center"/>
          </w:tcPr>
          <w:p w:rsidR="00B30171" w:rsidRDefault="00396C87">
            <w:pPr>
              <w:jc w:val="center"/>
              <w:rPr>
                <w:szCs w:val="21"/>
              </w:rPr>
            </w:pPr>
            <w:r>
              <w:rPr>
                <w:rFonts w:eastAsia="仿宋_GB2312"/>
                <w:sz w:val="24"/>
              </w:rPr>
              <w:t>工作站条件保障情况</w:t>
            </w:r>
          </w:p>
        </w:tc>
      </w:tr>
      <w:tr w:rsidR="00B30171">
        <w:trPr>
          <w:trHeight w:val="7565"/>
          <w:jc w:val="center"/>
        </w:trPr>
        <w:tc>
          <w:tcPr>
            <w:tcW w:w="9375" w:type="dxa"/>
            <w:gridSpan w:val="11"/>
          </w:tcPr>
          <w:p w:rsidR="00B30171" w:rsidRDefault="00396C87">
            <w:pPr>
              <w:rPr>
                <w:rFonts w:eastAsia="仿宋_GB2312"/>
                <w:sz w:val="24"/>
              </w:rPr>
            </w:pPr>
            <w:r>
              <w:rPr>
                <w:rFonts w:eastAsia="仿宋_GB2312"/>
                <w:sz w:val="24"/>
              </w:rPr>
              <w:lastRenderedPageBreak/>
              <w:t>1.</w:t>
            </w:r>
            <w:r>
              <w:rPr>
                <w:rFonts w:eastAsia="仿宋_GB2312"/>
                <w:sz w:val="24"/>
              </w:rPr>
              <w:t>人员保障条件（包括高校和企业能指导研究生科研创新实践的专业技术或管理专家等情况）</w:t>
            </w:r>
          </w:p>
          <w:p w:rsidR="00B30171" w:rsidRDefault="00396C87">
            <w:pPr>
              <w:ind w:firstLineChars="200" w:firstLine="480"/>
              <w:rPr>
                <w:rFonts w:eastAsia="仿宋_GB2312"/>
                <w:sz w:val="24"/>
              </w:rPr>
            </w:pPr>
            <w:r>
              <w:rPr>
                <w:rFonts w:eastAsia="仿宋_GB2312"/>
                <w:sz w:val="24"/>
              </w:rPr>
              <w:t>本单位现有职工</w:t>
            </w:r>
            <w:r>
              <w:rPr>
                <w:rFonts w:eastAsia="仿宋_GB2312"/>
                <w:sz w:val="24"/>
              </w:rPr>
              <w:t>47</w:t>
            </w:r>
            <w:r>
              <w:rPr>
                <w:rFonts w:eastAsia="仿宋_GB2312"/>
                <w:sz w:val="24"/>
              </w:rPr>
              <w:t>人，具有博士学位</w:t>
            </w:r>
            <w:r>
              <w:rPr>
                <w:rFonts w:eastAsia="仿宋_GB2312"/>
                <w:sz w:val="24"/>
              </w:rPr>
              <w:t>19</w:t>
            </w:r>
            <w:r>
              <w:rPr>
                <w:rFonts w:eastAsia="仿宋_GB2312"/>
                <w:sz w:val="24"/>
              </w:rPr>
              <w:t>人，研究员</w:t>
            </w:r>
            <w:r>
              <w:rPr>
                <w:rFonts w:eastAsia="仿宋_GB2312"/>
                <w:sz w:val="24"/>
              </w:rPr>
              <w:t>7</w:t>
            </w:r>
            <w:r>
              <w:rPr>
                <w:rFonts w:eastAsia="仿宋_GB2312"/>
                <w:sz w:val="24"/>
              </w:rPr>
              <w:t>人，副研究员</w:t>
            </w:r>
            <w:r>
              <w:rPr>
                <w:rFonts w:eastAsia="仿宋_GB2312"/>
                <w:sz w:val="24"/>
              </w:rPr>
              <w:t>18</w:t>
            </w:r>
            <w:r>
              <w:rPr>
                <w:rFonts w:eastAsia="仿宋_GB2312"/>
                <w:sz w:val="24"/>
              </w:rPr>
              <w:t>人，学科带头人</w:t>
            </w:r>
            <w:r>
              <w:rPr>
                <w:rFonts w:eastAsia="仿宋_GB2312"/>
                <w:sz w:val="24"/>
              </w:rPr>
              <w:t>3</w:t>
            </w:r>
            <w:r>
              <w:rPr>
                <w:rFonts w:eastAsia="仿宋_GB2312"/>
                <w:sz w:val="24"/>
              </w:rPr>
              <w:t>人，博士生导师</w:t>
            </w:r>
            <w:r>
              <w:rPr>
                <w:rFonts w:eastAsia="仿宋_GB2312"/>
                <w:sz w:val="24"/>
              </w:rPr>
              <w:t>2</w:t>
            </w:r>
            <w:r>
              <w:rPr>
                <w:rFonts w:eastAsia="仿宋_GB2312"/>
                <w:sz w:val="24"/>
              </w:rPr>
              <w:t>人、硕士生导师</w:t>
            </w:r>
            <w:r>
              <w:rPr>
                <w:rFonts w:eastAsia="仿宋_GB2312"/>
                <w:sz w:val="24"/>
              </w:rPr>
              <w:t>4</w:t>
            </w:r>
            <w:r>
              <w:rPr>
                <w:rFonts w:eastAsia="仿宋_GB2312"/>
                <w:sz w:val="24"/>
              </w:rPr>
              <w:t>人。国家现代农业产业技术体系甘薯产业经济岗位专家</w:t>
            </w:r>
            <w:r>
              <w:rPr>
                <w:rFonts w:eastAsia="仿宋_GB2312"/>
                <w:sz w:val="24"/>
              </w:rPr>
              <w:t>1</w:t>
            </w:r>
            <w:r>
              <w:rPr>
                <w:rFonts w:eastAsia="仿宋_GB2312"/>
                <w:sz w:val="24"/>
              </w:rPr>
              <w:t>人，省现代农业产业技术体系产业经济岗位专家</w:t>
            </w:r>
            <w:r>
              <w:rPr>
                <w:rFonts w:eastAsia="仿宋_GB2312"/>
                <w:sz w:val="24"/>
              </w:rPr>
              <w:t>3</w:t>
            </w:r>
            <w:r>
              <w:rPr>
                <w:rFonts w:eastAsia="仿宋_GB2312"/>
                <w:sz w:val="24"/>
              </w:rPr>
              <w:t>人（小麦、蔬菜、葡萄）。</w:t>
            </w:r>
          </w:p>
          <w:p w:rsidR="00B30171" w:rsidRDefault="00396C87">
            <w:pPr>
              <w:rPr>
                <w:rFonts w:eastAsia="仿宋_GB2312"/>
                <w:sz w:val="24"/>
              </w:rPr>
            </w:pPr>
            <w:r>
              <w:rPr>
                <w:rFonts w:eastAsia="仿宋_GB2312" w:hint="eastAsia"/>
                <w:sz w:val="24"/>
              </w:rPr>
              <w:t>江苏省农业科学院农业经济与发展研究所提供指导研究生科研的主要专家如下</w:t>
            </w:r>
            <w:r>
              <w:rPr>
                <w:rFonts w:eastAsia="仿宋_GB2312" w:hint="eastAsia"/>
                <w:sz w:val="24"/>
              </w:rPr>
              <w:t xml:space="preserve">: </w:t>
            </w:r>
          </w:p>
          <w:p w:rsidR="00B30171" w:rsidRDefault="00396C87">
            <w:pPr>
              <w:ind w:firstLineChars="200" w:firstLine="482"/>
              <w:jc w:val="left"/>
              <w:rPr>
                <w:rFonts w:eastAsia="仿宋_GB2312"/>
                <w:b/>
                <w:bCs/>
                <w:sz w:val="24"/>
              </w:rPr>
            </w:pPr>
            <w:r>
              <w:rPr>
                <w:rFonts w:eastAsia="仿宋_GB2312" w:hint="eastAsia"/>
                <w:b/>
                <w:bCs/>
                <w:sz w:val="24"/>
              </w:rPr>
              <w:t>（</w:t>
            </w:r>
            <w:r>
              <w:rPr>
                <w:rFonts w:eastAsia="仿宋_GB2312" w:hint="eastAsia"/>
                <w:b/>
                <w:bCs/>
                <w:sz w:val="24"/>
              </w:rPr>
              <w:t>1</w:t>
            </w:r>
            <w:r>
              <w:rPr>
                <w:rFonts w:eastAsia="仿宋_GB2312" w:hint="eastAsia"/>
                <w:b/>
                <w:bCs/>
                <w:sz w:val="24"/>
              </w:rPr>
              <w:t>）孙洪武</w:t>
            </w:r>
            <w:r>
              <w:rPr>
                <w:rFonts w:eastAsia="仿宋_GB2312" w:hint="eastAsia"/>
                <w:sz w:val="24"/>
              </w:rPr>
              <w:t>，江苏省农业科学院副院长，二级研究员，博士后合作导师。江苏省有突出贡献的中青年专家。主要从事“三农”发展战略与科技管理、葡萄产业经济与政策、农业绿色科技与政策等研究，常年为农业农村部科技教育司、乡村产业司、省农业农村厅等部门提供智力服务。撰写的决策建议获得省委省政府、农业农村部主要领导及分管领导肯定性批示</w:t>
            </w:r>
            <w:r>
              <w:rPr>
                <w:rFonts w:eastAsia="仿宋_GB2312" w:hint="eastAsia"/>
                <w:sz w:val="24"/>
              </w:rPr>
              <w:t>8</w:t>
            </w:r>
            <w:r>
              <w:rPr>
                <w:rFonts w:eastAsia="仿宋_GB2312" w:hint="eastAsia"/>
                <w:sz w:val="24"/>
              </w:rPr>
              <w:t>份，发表论文</w:t>
            </w:r>
            <w:r>
              <w:rPr>
                <w:rFonts w:eastAsia="仿宋_GB2312" w:hint="eastAsia"/>
                <w:sz w:val="24"/>
              </w:rPr>
              <w:t>40</w:t>
            </w:r>
            <w:r>
              <w:rPr>
                <w:rFonts w:eastAsia="仿宋_GB2312" w:hint="eastAsia"/>
                <w:sz w:val="24"/>
              </w:rPr>
              <w:t>余篇，作为第一完成人获</w:t>
            </w:r>
            <w:r>
              <w:rPr>
                <w:rFonts w:eastAsia="仿宋_GB2312" w:hint="eastAsia"/>
                <w:sz w:val="24"/>
              </w:rPr>
              <w:t>2022</w:t>
            </w:r>
            <w:r>
              <w:rPr>
                <w:rFonts w:eastAsia="仿宋_GB2312" w:hint="eastAsia"/>
                <w:sz w:val="24"/>
              </w:rPr>
              <w:t>年江苏省十七届哲学社会科学优秀成果奖一等奖。创新性地将社会科学与自然科学</w:t>
            </w:r>
            <w:r>
              <w:rPr>
                <w:rFonts w:eastAsia="仿宋_GB2312" w:hint="eastAsia"/>
                <w:sz w:val="24"/>
              </w:rPr>
              <w:t>研究方法融合引入农业绿色发展研究领域，推动科技人员开展村域驻点观察，培养了一批爱农业、爱乡村的研究生。</w:t>
            </w:r>
          </w:p>
          <w:p w:rsidR="00B30171" w:rsidRDefault="00396C87">
            <w:pPr>
              <w:ind w:firstLineChars="200" w:firstLine="482"/>
              <w:jc w:val="left"/>
              <w:rPr>
                <w:rFonts w:eastAsia="仿宋_GB2312"/>
                <w:sz w:val="24"/>
              </w:rPr>
            </w:pPr>
            <w:r>
              <w:rPr>
                <w:rFonts w:eastAsia="仿宋_GB2312" w:hint="eastAsia"/>
                <w:b/>
                <w:bCs/>
                <w:sz w:val="24"/>
              </w:rPr>
              <w:t>（</w:t>
            </w:r>
            <w:r>
              <w:rPr>
                <w:rFonts w:eastAsia="仿宋_GB2312" w:hint="eastAsia"/>
                <w:b/>
                <w:bCs/>
                <w:sz w:val="24"/>
              </w:rPr>
              <w:t>2</w:t>
            </w:r>
            <w:r>
              <w:rPr>
                <w:rFonts w:eastAsia="仿宋_GB2312" w:hint="eastAsia"/>
                <w:b/>
                <w:bCs/>
                <w:sz w:val="24"/>
              </w:rPr>
              <w:t>）</w:t>
            </w:r>
            <w:r>
              <w:rPr>
                <w:rFonts w:eastAsia="仿宋_GB2312"/>
                <w:b/>
                <w:bCs/>
                <w:sz w:val="24"/>
              </w:rPr>
              <w:t>沈贵银</w:t>
            </w:r>
            <w:r>
              <w:rPr>
                <w:rFonts w:eastAsia="仿宋_GB2312" w:hint="eastAsia"/>
                <w:b/>
                <w:bCs/>
                <w:sz w:val="24"/>
              </w:rPr>
              <w:t>，</w:t>
            </w:r>
            <w:r>
              <w:rPr>
                <w:rFonts w:eastAsia="仿宋_GB2312" w:hint="eastAsia"/>
                <w:sz w:val="24"/>
              </w:rPr>
              <w:t>南京农业大学管理学博士。先后在南京农业大学、中国农业科学院以及农业部农村经济中心从事研究与管理工作。</w:t>
            </w:r>
            <w:r>
              <w:rPr>
                <w:rFonts w:eastAsia="仿宋_GB2312" w:hint="eastAsia"/>
                <w:sz w:val="24"/>
              </w:rPr>
              <w:t>2015</w:t>
            </w:r>
            <w:r>
              <w:rPr>
                <w:rFonts w:eastAsia="仿宋_GB2312" w:hint="eastAsia"/>
                <w:sz w:val="24"/>
              </w:rPr>
              <w:t>年调入江苏省农业科学院农业经济与信息研究所工作，为院农业经济学科带头人，兼任国家发改委第四届价格咨询专家委员会委员、江苏省社科联决策咨询基地（农业科技创新）首席专家等。主要研究方向为农业经济理论与政策、农业农村可持续发展、农产品市场与贸易、农业科技创新管理等。近年来，主持国家自然科学基</w:t>
            </w:r>
            <w:r>
              <w:rPr>
                <w:rFonts w:eastAsia="仿宋_GB2312" w:hint="eastAsia"/>
                <w:sz w:val="24"/>
              </w:rPr>
              <w:t>金等国家级和部省级科研项目</w:t>
            </w:r>
            <w:r>
              <w:rPr>
                <w:rFonts w:eastAsia="仿宋_GB2312" w:hint="eastAsia"/>
                <w:sz w:val="24"/>
              </w:rPr>
              <w:t>20</w:t>
            </w:r>
            <w:r>
              <w:rPr>
                <w:rFonts w:eastAsia="仿宋_GB2312" w:hint="eastAsia"/>
                <w:sz w:val="24"/>
              </w:rPr>
              <w:t>余项，出版专著</w:t>
            </w:r>
            <w:r>
              <w:rPr>
                <w:rFonts w:eastAsia="仿宋_GB2312" w:hint="eastAsia"/>
                <w:sz w:val="24"/>
              </w:rPr>
              <w:t>4</w:t>
            </w:r>
            <w:r>
              <w:rPr>
                <w:rFonts w:eastAsia="仿宋_GB2312" w:hint="eastAsia"/>
                <w:sz w:val="24"/>
              </w:rPr>
              <w:t>本，公开发表论文</w:t>
            </w:r>
            <w:r>
              <w:rPr>
                <w:rFonts w:eastAsia="仿宋_GB2312" w:hint="eastAsia"/>
                <w:sz w:val="24"/>
              </w:rPr>
              <w:t>70</w:t>
            </w:r>
            <w:r>
              <w:rPr>
                <w:rFonts w:eastAsia="仿宋_GB2312" w:hint="eastAsia"/>
                <w:sz w:val="24"/>
              </w:rPr>
              <w:t>余篇，主笔政策建议多次获得国务院领导和农业农村部领导批示，获得北京市科技进步二等奖</w:t>
            </w:r>
            <w:r>
              <w:rPr>
                <w:rFonts w:eastAsia="仿宋_GB2312" w:hint="eastAsia"/>
                <w:sz w:val="24"/>
              </w:rPr>
              <w:t>1</w:t>
            </w:r>
            <w:r>
              <w:rPr>
                <w:rFonts w:eastAsia="仿宋_GB2312" w:hint="eastAsia"/>
                <w:sz w:val="24"/>
              </w:rPr>
              <w:t>项，培养研究生</w:t>
            </w:r>
            <w:r>
              <w:rPr>
                <w:rFonts w:eastAsia="仿宋_GB2312" w:hint="eastAsia"/>
                <w:sz w:val="24"/>
              </w:rPr>
              <w:t>8</w:t>
            </w:r>
            <w:r>
              <w:rPr>
                <w:rFonts w:eastAsia="仿宋_GB2312" w:hint="eastAsia"/>
                <w:sz w:val="24"/>
              </w:rPr>
              <w:t>人。</w:t>
            </w:r>
          </w:p>
          <w:p w:rsidR="00B30171" w:rsidRDefault="00396C87">
            <w:pPr>
              <w:ind w:firstLineChars="200" w:firstLine="482"/>
              <w:rPr>
                <w:rFonts w:eastAsia="仿宋_GB2312"/>
                <w:sz w:val="24"/>
              </w:rPr>
            </w:pPr>
            <w:r>
              <w:rPr>
                <w:rFonts w:eastAsia="仿宋_GB2312" w:hint="eastAsia"/>
                <w:b/>
                <w:bCs/>
                <w:sz w:val="24"/>
              </w:rPr>
              <w:t>（</w:t>
            </w:r>
            <w:r>
              <w:rPr>
                <w:rFonts w:eastAsia="仿宋_GB2312" w:hint="eastAsia"/>
                <w:b/>
                <w:bCs/>
                <w:sz w:val="24"/>
              </w:rPr>
              <w:t>3</w:t>
            </w:r>
            <w:r>
              <w:rPr>
                <w:rFonts w:eastAsia="仿宋_GB2312" w:hint="eastAsia"/>
                <w:b/>
                <w:bCs/>
                <w:sz w:val="24"/>
              </w:rPr>
              <w:t>）</w:t>
            </w:r>
            <w:hyperlink r:id="rId8" w:tgtFrame="https://iaed.jaas.ac.cn/rcdw/zjml/yjy/_blank" w:tooltip="季国军" w:history="1">
              <w:r>
                <w:rPr>
                  <w:rFonts w:eastAsia="仿宋_GB2312"/>
                  <w:b/>
                  <w:bCs/>
                  <w:sz w:val="24"/>
                </w:rPr>
                <w:t>季国军</w:t>
              </w:r>
            </w:hyperlink>
            <w:r>
              <w:rPr>
                <w:rFonts w:eastAsia="仿宋_GB2312" w:hint="eastAsia"/>
                <w:b/>
                <w:bCs/>
                <w:sz w:val="24"/>
              </w:rPr>
              <w:t>，</w:t>
            </w:r>
            <w:r>
              <w:rPr>
                <w:rFonts w:eastAsia="仿宋_GB2312" w:hint="eastAsia"/>
                <w:sz w:val="24"/>
              </w:rPr>
              <w:t>现为农业经济与发展研究所所长、党支部书记，新农学院院长。主要从事乡村经营与人力资源开发研究，在核心期刊发表文章</w:t>
            </w:r>
            <w:r>
              <w:rPr>
                <w:rFonts w:eastAsia="仿宋_GB2312" w:hint="eastAsia"/>
                <w:sz w:val="24"/>
              </w:rPr>
              <w:t>20</w:t>
            </w:r>
            <w:r>
              <w:rPr>
                <w:rFonts w:eastAsia="仿宋_GB2312" w:hint="eastAsia"/>
                <w:sz w:val="24"/>
              </w:rPr>
              <w:t>多篇，参与专利</w:t>
            </w:r>
            <w:r>
              <w:rPr>
                <w:rFonts w:eastAsia="仿宋_GB2312" w:hint="eastAsia"/>
                <w:sz w:val="24"/>
              </w:rPr>
              <w:t>2</w:t>
            </w:r>
            <w:r>
              <w:rPr>
                <w:rFonts w:eastAsia="仿宋_GB2312" w:hint="eastAsia"/>
                <w:sz w:val="24"/>
              </w:rPr>
              <w:t>项，制定标准</w:t>
            </w:r>
            <w:r>
              <w:rPr>
                <w:rFonts w:eastAsia="仿宋_GB2312" w:hint="eastAsia"/>
                <w:sz w:val="24"/>
              </w:rPr>
              <w:t>6</w:t>
            </w:r>
            <w:r>
              <w:rPr>
                <w:rFonts w:eastAsia="仿宋_GB2312" w:hint="eastAsia"/>
                <w:sz w:val="24"/>
              </w:rPr>
              <w:t>项，组织或参与编写专业书籍</w:t>
            </w:r>
            <w:r>
              <w:rPr>
                <w:rFonts w:eastAsia="仿宋_GB2312" w:hint="eastAsia"/>
                <w:sz w:val="24"/>
              </w:rPr>
              <w:t>3</w:t>
            </w:r>
            <w:r>
              <w:rPr>
                <w:rFonts w:eastAsia="仿宋_GB2312" w:hint="eastAsia"/>
                <w:sz w:val="24"/>
              </w:rPr>
              <w:t>本。南京市人大农业</w:t>
            </w:r>
            <w:r>
              <w:rPr>
                <w:rFonts w:eastAsia="仿宋_GB2312" w:hint="eastAsia"/>
                <w:sz w:val="24"/>
              </w:rPr>
              <w:t>和</w:t>
            </w:r>
            <w:r>
              <w:rPr>
                <w:rFonts w:eastAsia="仿宋_GB2312" w:hint="eastAsia"/>
                <w:sz w:val="24"/>
              </w:rPr>
              <w:t>农村</w:t>
            </w:r>
            <w:r>
              <w:rPr>
                <w:rFonts w:eastAsia="仿宋_GB2312" w:hint="eastAsia"/>
                <w:sz w:val="24"/>
              </w:rPr>
              <w:t>工作</w:t>
            </w:r>
            <w:r>
              <w:rPr>
                <w:rFonts w:eastAsia="仿宋_GB2312" w:hint="eastAsia"/>
                <w:sz w:val="24"/>
              </w:rPr>
              <w:t>委委员，南京市中青年学科带头人，南京市有突出贡献中青年专家，江苏省第四期“</w:t>
            </w:r>
            <w:r>
              <w:rPr>
                <w:rFonts w:eastAsia="仿宋_GB2312" w:hint="eastAsia"/>
                <w:sz w:val="24"/>
              </w:rPr>
              <w:t>333</w:t>
            </w:r>
            <w:r>
              <w:rPr>
                <w:rFonts w:eastAsia="仿宋_GB2312" w:hint="eastAsia"/>
                <w:sz w:val="24"/>
              </w:rPr>
              <w:t>高层次人才培养工程”三层次培养对象等。先后获南京市科技进步一等奖</w:t>
            </w:r>
            <w:r>
              <w:rPr>
                <w:rFonts w:eastAsia="仿宋_GB2312" w:hint="eastAsia"/>
                <w:sz w:val="24"/>
              </w:rPr>
              <w:t>1</w:t>
            </w:r>
            <w:r>
              <w:rPr>
                <w:rFonts w:eastAsia="仿宋_GB2312" w:hint="eastAsia"/>
                <w:sz w:val="24"/>
              </w:rPr>
              <w:t>项，二等奖、三等奖</w:t>
            </w:r>
            <w:r>
              <w:rPr>
                <w:rFonts w:eastAsia="仿宋_GB2312" w:hint="eastAsia"/>
                <w:sz w:val="24"/>
              </w:rPr>
              <w:t>4</w:t>
            </w:r>
            <w:r>
              <w:rPr>
                <w:rFonts w:eastAsia="仿宋_GB2312" w:hint="eastAsia"/>
                <w:sz w:val="24"/>
              </w:rPr>
              <w:t>项；江苏省农业推广二等奖</w:t>
            </w:r>
            <w:r>
              <w:rPr>
                <w:rFonts w:eastAsia="仿宋_GB2312" w:hint="eastAsia"/>
                <w:sz w:val="24"/>
              </w:rPr>
              <w:t>1</w:t>
            </w:r>
            <w:r>
              <w:rPr>
                <w:rFonts w:eastAsia="仿宋_GB2312" w:hint="eastAsia"/>
                <w:sz w:val="24"/>
              </w:rPr>
              <w:t>项、江苏省科技进步三等奖</w:t>
            </w:r>
            <w:r>
              <w:rPr>
                <w:rFonts w:eastAsia="仿宋_GB2312" w:hint="eastAsia"/>
                <w:sz w:val="24"/>
              </w:rPr>
              <w:t>2</w:t>
            </w:r>
            <w:r>
              <w:rPr>
                <w:rFonts w:eastAsia="仿宋_GB2312" w:hint="eastAsia"/>
                <w:sz w:val="24"/>
              </w:rPr>
              <w:t>项。</w:t>
            </w:r>
          </w:p>
          <w:p w:rsidR="00B30171" w:rsidRDefault="00396C87">
            <w:pPr>
              <w:rPr>
                <w:rFonts w:eastAsia="仿宋_GB2312"/>
                <w:sz w:val="24"/>
              </w:rPr>
            </w:pPr>
            <w:r>
              <w:rPr>
                <w:rFonts w:eastAsia="仿宋_GB2312" w:hint="eastAsia"/>
                <w:sz w:val="24"/>
              </w:rPr>
              <w:t xml:space="preserve"> </w:t>
            </w:r>
          </w:p>
          <w:p w:rsidR="00B30171" w:rsidRDefault="00396C87">
            <w:pPr>
              <w:rPr>
                <w:rFonts w:eastAsia="仿宋_GB2312"/>
                <w:sz w:val="24"/>
              </w:rPr>
            </w:pPr>
            <w:r>
              <w:rPr>
                <w:rFonts w:eastAsia="仿宋_GB2312"/>
                <w:sz w:val="24"/>
              </w:rPr>
              <w:t>2.</w:t>
            </w:r>
            <w:r>
              <w:rPr>
                <w:rFonts w:eastAsia="仿宋_GB2312"/>
                <w:sz w:val="24"/>
              </w:rPr>
              <w:t>工作保障条件（如科研设施、实践场地等情况）</w:t>
            </w:r>
          </w:p>
          <w:p w:rsidR="00B30171" w:rsidRDefault="00396C87">
            <w:pPr>
              <w:ind w:firstLineChars="200" w:firstLine="480"/>
              <w:rPr>
                <w:rFonts w:eastAsia="仿宋_GB2312"/>
                <w:sz w:val="24"/>
              </w:rPr>
            </w:pPr>
            <w:r>
              <w:rPr>
                <w:rFonts w:eastAsia="仿宋_GB2312"/>
                <w:sz w:val="24"/>
              </w:rPr>
              <w:t>本单位位于江苏省农业科学院内，科研</w:t>
            </w:r>
            <w:r>
              <w:rPr>
                <w:rFonts w:eastAsia="仿宋_GB2312"/>
                <w:sz w:val="24"/>
              </w:rPr>
              <w:t>设施、实践场地配套齐全。硬件方面，所内拥有独立三层办公大楼一栋，内设专门的研究生自习室。同时，所内数个科研平台和合作实验基地，可供进站研究生深入学习和开展相关研究。软件方面，拥有国书馆和多个中外文及专业数据库，如</w:t>
            </w:r>
            <w:r>
              <w:rPr>
                <w:rFonts w:eastAsia="仿宋_GB2312"/>
                <w:sz w:val="24"/>
              </w:rPr>
              <w:t xml:space="preserve"> </w:t>
            </w:r>
            <w:hyperlink r:id="rId9" w:tgtFrame="https://lib.jaas.ac.cn/_blank" w:history="1">
              <w:r>
                <w:rPr>
                  <w:rFonts w:eastAsia="仿宋_GB2312"/>
                  <w:sz w:val="24"/>
                </w:rPr>
                <w:t>Web of Science</w:t>
              </w:r>
            </w:hyperlink>
            <w:r>
              <w:rPr>
                <w:rFonts w:eastAsia="仿宋_GB2312" w:hint="eastAsia"/>
                <w:sz w:val="24"/>
              </w:rPr>
              <w:t>、</w:t>
            </w:r>
            <w:r>
              <w:rPr>
                <w:rFonts w:eastAsia="仿宋_GB2312"/>
                <w:sz w:val="24"/>
              </w:rPr>
              <w:t>Elsevier ScienceDirect</w:t>
            </w:r>
            <w:r>
              <w:rPr>
                <w:rFonts w:eastAsia="仿宋_GB2312"/>
                <w:sz w:val="24"/>
              </w:rPr>
              <w:t>、</w:t>
            </w:r>
            <w:r>
              <w:rPr>
                <w:rFonts w:eastAsia="仿宋_GB2312"/>
                <w:sz w:val="24"/>
              </w:rPr>
              <w:t>Elsevier ScienceDirect</w:t>
            </w:r>
            <w:r>
              <w:rPr>
                <w:rFonts w:eastAsia="仿宋_GB2312"/>
                <w:sz w:val="24"/>
              </w:rPr>
              <w:t>、</w:t>
            </w:r>
            <w:r>
              <w:rPr>
                <w:rFonts w:eastAsia="仿宋_GB2312"/>
                <w:sz w:val="24"/>
              </w:rPr>
              <w:t xml:space="preserve">CNKI </w:t>
            </w:r>
            <w:r>
              <w:rPr>
                <w:rFonts w:eastAsia="仿宋_GB2312"/>
                <w:sz w:val="24"/>
              </w:rPr>
              <w:t>等。</w:t>
            </w:r>
          </w:p>
          <w:p w:rsidR="00B30171" w:rsidRDefault="00B30171">
            <w:pPr>
              <w:rPr>
                <w:rFonts w:eastAsia="仿宋_GB2312"/>
                <w:sz w:val="24"/>
              </w:rPr>
            </w:pPr>
          </w:p>
          <w:p w:rsidR="00B30171" w:rsidRDefault="00396C87">
            <w:pPr>
              <w:rPr>
                <w:rFonts w:eastAsia="仿宋_GB2312"/>
                <w:sz w:val="24"/>
              </w:rPr>
            </w:pPr>
            <w:r>
              <w:rPr>
                <w:rFonts w:eastAsia="仿宋_GB2312"/>
                <w:sz w:val="24"/>
              </w:rPr>
              <w:t>3.</w:t>
            </w:r>
            <w:r>
              <w:rPr>
                <w:rFonts w:eastAsia="仿宋_GB2312"/>
                <w:sz w:val="24"/>
              </w:rPr>
              <w:t>生活保障条件（包括为进站研究生提供生活、交通、通讯等补助及食宿条件等情况）</w:t>
            </w:r>
          </w:p>
          <w:p w:rsidR="00B30171" w:rsidRDefault="00396C87">
            <w:pPr>
              <w:ind w:firstLineChars="200" w:firstLine="480"/>
              <w:rPr>
                <w:rFonts w:eastAsia="仿宋_GB2312"/>
                <w:sz w:val="24"/>
              </w:rPr>
            </w:pPr>
            <w:r>
              <w:rPr>
                <w:rFonts w:eastAsia="仿宋_GB2312"/>
                <w:sz w:val="24"/>
              </w:rPr>
              <w:t>本单位紧邻国家</w:t>
            </w:r>
            <w:r>
              <w:rPr>
                <w:rFonts w:eastAsia="仿宋_GB2312"/>
                <w:sz w:val="24"/>
              </w:rPr>
              <w:t>5A</w:t>
            </w:r>
            <w:r>
              <w:rPr>
                <w:rFonts w:eastAsia="仿宋_GB2312"/>
                <w:sz w:val="24"/>
              </w:rPr>
              <w:t>级景区中山陵，环境优美，交通便捷，院北大门口除了有多条公交线路以外，地铁二号线钟灵街站也近在咫尺。农业经济与发展研究所依托江苏省农业科学院内丰富资源，除了配备食堂、独立研究生宿舍楼以外，</w:t>
            </w:r>
            <w:r>
              <w:rPr>
                <w:rFonts w:eastAsia="仿宋_GB2312" w:hint="eastAsia"/>
                <w:sz w:val="24"/>
              </w:rPr>
              <w:t>去</w:t>
            </w:r>
            <w:r>
              <w:rPr>
                <w:rFonts w:eastAsia="仿宋_GB2312"/>
                <w:sz w:val="24"/>
              </w:rPr>
              <w:t>年</w:t>
            </w:r>
            <w:r>
              <w:rPr>
                <w:rFonts w:eastAsia="仿宋_GB2312"/>
                <w:sz w:val="24"/>
              </w:rPr>
              <w:t>6</w:t>
            </w:r>
            <w:r>
              <w:rPr>
                <w:rFonts w:eastAsia="仿宋_GB2312"/>
                <w:sz w:val="24"/>
              </w:rPr>
              <w:t>月初</w:t>
            </w:r>
            <w:r>
              <w:rPr>
                <w:rFonts w:eastAsia="仿宋_GB2312" w:hint="eastAsia"/>
                <w:sz w:val="24"/>
              </w:rPr>
              <w:t>建</w:t>
            </w:r>
            <w:r>
              <w:rPr>
                <w:rFonts w:eastAsia="仿宋_GB2312"/>
                <w:sz w:val="24"/>
              </w:rPr>
              <w:t>成了第二职工食堂和室内职工运动场，一站式满足进站研究生日常学习生活需要。</w:t>
            </w:r>
          </w:p>
          <w:p w:rsidR="00B30171" w:rsidRDefault="00B30171">
            <w:pPr>
              <w:rPr>
                <w:rFonts w:eastAsia="仿宋_GB2312"/>
                <w:sz w:val="24"/>
              </w:rPr>
            </w:pPr>
          </w:p>
          <w:p w:rsidR="00B30171" w:rsidRDefault="00396C87">
            <w:pPr>
              <w:rPr>
                <w:rFonts w:eastAsia="仿宋_GB2312"/>
                <w:sz w:val="24"/>
              </w:rPr>
            </w:pPr>
            <w:r>
              <w:rPr>
                <w:rFonts w:eastAsia="仿宋_GB2312"/>
                <w:sz w:val="24"/>
              </w:rPr>
              <w:t>4.</w:t>
            </w:r>
            <w:r>
              <w:rPr>
                <w:rFonts w:eastAsia="仿宋_GB2312"/>
                <w:sz w:val="24"/>
              </w:rPr>
              <w:t>研究生进站培养计划和方案（具体培养方案需明确建设期内拟进站培养半年以上研究生人数，培养方式，工作站职责情况等，限</w:t>
            </w:r>
            <w:r>
              <w:rPr>
                <w:rFonts w:eastAsia="仿宋_GB2312"/>
                <w:sz w:val="24"/>
              </w:rPr>
              <w:t>1000</w:t>
            </w:r>
            <w:r>
              <w:rPr>
                <w:rFonts w:eastAsia="仿宋_GB2312"/>
                <w:sz w:val="24"/>
              </w:rPr>
              <w:t>字以内）</w:t>
            </w:r>
          </w:p>
          <w:p w:rsidR="00B30171" w:rsidRDefault="00396C87">
            <w:pPr>
              <w:ind w:firstLineChars="200" w:firstLine="480"/>
              <w:rPr>
                <w:rFonts w:eastAsia="仿宋_GB2312"/>
                <w:sz w:val="24"/>
              </w:rPr>
            </w:pPr>
            <w:r>
              <w:rPr>
                <w:rFonts w:eastAsia="仿宋_GB2312" w:hint="eastAsia"/>
                <w:sz w:val="24"/>
              </w:rPr>
              <w:lastRenderedPageBreak/>
              <w:t>对进站研究生将采取因地制宜培养计划，结合江苏省农业科学院农业经济与发展研究所专家的研究领域和研究生各自感兴趣的研究方向，为每位进站研究生定制专项培养方案。培养方案包含导师匹配、科研团队及平台条件创立研究方案及目标设置等。</w:t>
            </w:r>
          </w:p>
          <w:p w:rsidR="00B30171" w:rsidRDefault="00396C87">
            <w:pPr>
              <w:ind w:firstLineChars="200" w:firstLine="480"/>
              <w:rPr>
                <w:rFonts w:eastAsia="仿宋_GB2312"/>
                <w:sz w:val="24"/>
              </w:rPr>
            </w:pPr>
            <w:r>
              <w:rPr>
                <w:rFonts w:eastAsia="仿宋_GB2312" w:hint="eastAsia"/>
                <w:sz w:val="24"/>
              </w:rPr>
              <w:t>根据教育部研究生培养方案制定研究生进站培养计划</w:t>
            </w:r>
            <w:r>
              <w:rPr>
                <w:rFonts w:eastAsia="仿宋_GB2312" w:hint="eastAsia"/>
                <w:sz w:val="24"/>
              </w:rPr>
              <w:t>:</w:t>
            </w:r>
            <w:r>
              <w:rPr>
                <w:rFonts w:eastAsia="仿宋_GB2312" w:hint="eastAsia"/>
                <w:sz w:val="24"/>
              </w:rPr>
              <w:t>（</w:t>
            </w:r>
            <w:r>
              <w:rPr>
                <w:rFonts w:eastAsia="仿宋_GB2312" w:hint="eastAsia"/>
                <w:sz w:val="24"/>
              </w:rPr>
              <w:t>1</w:t>
            </w:r>
            <w:r>
              <w:rPr>
                <w:rFonts w:eastAsia="仿宋_GB2312" w:hint="eastAsia"/>
                <w:sz w:val="24"/>
              </w:rPr>
              <w:t>）根据江苏省农业科学院农业经济与发展研究所与淮阴工学院的自身特点制定《研究生工作站管理办法》，提出切实可行、符合时代发展前沿的研究生培养计划。（</w:t>
            </w:r>
            <w:r>
              <w:rPr>
                <w:rFonts w:eastAsia="仿宋_GB2312" w:hint="eastAsia"/>
                <w:sz w:val="24"/>
              </w:rPr>
              <w:t>2</w:t>
            </w:r>
            <w:r>
              <w:rPr>
                <w:rFonts w:eastAsia="仿宋_GB2312" w:hint="eastAsia"/>
                <w:sz w:val="24"/>
              </w:rPr>
              <w:t>）江苏省农业科学院农业经济与发展研究所与淮阴工学院联合制定《高校合作计划及实施方案》，联合申请国家、省级科研项目，落实课题研究经费，制定合理的科研奖惩制度，遴选进站研究生团队。保障进站导师和研究生必需的科研、生活条件，积极营造良好的科研氛围。（</w:t>
            </w:r>
            <w:r>
              <w:rPr>
                <w:rFonts w:eastAsia="仿宋_GB2312" w:hint="eastAsia"/>
                <w:sz w:val="24"/>
              </w:rPr>
              <w:t>3</w:t>
            </w:r>
            <w:r>
              <w:rPr>
                <w:rFonts w:eastAsia="仿宋_GB2312" w:hint="eastAsia"/>
                <w:sz w:val="24"/>
              </w:rPr>
              <w:t>）充分利用研究生工作站实践创新平台，加强研究生实践创新能力的培养，力</w:t>
            </w:r>
            <w:r>
              <w:rPr>
                <w:rFonts w:eastAsia="仿宋_GB2312" w:hint="eastAsia"/>
                <w:sz w:val="24"/>
              </w:rPr>
              <w:t>争将论文写在中国大地上。鼓励研究生到基层调研并获得第一手数据，加强规范研究和实证研究相结合。（</w:t>
            </w:r>
            <w:r>
              <w:rPr>
                <w:rFonts w:eastAsia="仿宋_GB2312" w:hint="eastAsia"/>
                <w:sz w:val="24"/>
              </w:rPr>
              <w:t>4</w:t>
            </w:r>
            <w:r>
              <w:rPr>
                <w:rFonts w:eastAsia="仿宋_GB2312" w:hint="eastAsia"/>
                <w:sz w:val="24"/>
              </w:rPr>
              <w:t>）江苏省农业科学院农业经济与发展研究所邀请江苏省农业科学院相关专业所知名专家到研究生工作站进行学术交流，为研究生提供更广阔的交流学习平台和科研调研基地等，拓展研究生科研视野和提升创新实践能力。（</w:t>
            </w:r>
            <w:r>
              <w:rPr>
                <w:rFonts w:eastAsia="仿宋_GB2312" w:hint="eastAsia"/>
                <w:sz w:val="24"/>
              </w:rPr>
              <w:t>5</w:t>
            </w:r>
            <w:r>
              <w:rPr>
                <w:rFonts w:eastAsia="仿宋_GB2312" w:hint="eastAsia"/>
                <w:sz w:val="24"/>
              </w:rPr>
              <w:t>）江苏省农业科学院农业经济与发展研究所为进站研究生建立在站档案。结合淮阴工学院研究生培养方案定期对研究生进行科研和工作考核，并将考核结果存档。（</w:t>
            </w:r>
            <w:r>
              <w:rPr>
                <w:rFonts w:eastAsia="仿宋_GB2312" w:hint="eastAsia"/>
                <w:sz w:val="24"/>
              </w:rPr>
              <w:t>6</w:t>
            </w:r>
            <w:r>
              <w:rPr>
                <w:rFonts w:eastAsia="仿宋_GB2312" w:hint="eastAsia"/>
                <w:sz w:val="24"/>
              </w:rPr>
              <w:t>）制定合理的科研奖励机制，鼓励研究生申请项目，对研究生发表国内外高水平核心</w:t>
            </w:r>
            <w:r>
              <w:rPr>
                <w:rFonts w:eastAsia="仿宋_GB2312" w:hint="eastAsia"/>
                <w:sz w:val="24"/>
              </w:rPr>
              <w:t>论文进行奖励。</w:t>
            </w:r>
            <w:r>
              <w:rPr>
                <w:rFonts w:eastAsia="仿宋_GB2312" w:hint="eastAsia"/>
                <w:sz w:val="24"/>
              </w:rPr>
              <w:t xml:space="preserve"> </w:t>
            </w:r>
          </w:p>
          <w:p w:rsidR="00B30171" w:rsidRDefault="00396C87">
            <w:pPr>
              <w:ind w:firstLineChars="200" w:firstLine="480"/>
              <w:rPr>
                <w:rFonts w:eastAsia="仿宋_GB2312"/>
                <w:sz w:val="24"/>
              </w:rPr>
            </w:pPr>
            <w:r>
              <w:rPr>
                <w:rFonts w:eastAsia="仿宋_GB2312" w:hint="eastAsia"/>
                <w:sz w:val="24"/>
              </w:rPr>
              <w:t>研究生培养方案主要分两个层次，根据淮阴工学院的研究生培养要求和研究生个人意愿制定科学培养方案：一方面，实行校内外“双导师”负责制，由淮阴工学院和江苏省农业科学院农业经济与发展研究所双导师联合制定研究生培养详细培养计划，结合研究生个人意愿对研究生进行指导、选择研究项目、展开研究、完成课题项目并定期对其进行考核，全面提高研究生的理论基础和实践创新能力。另一方面，实行理论与实际相结合的科研培养模式，以目前江苏省农业科学院农业经济与发展研究所已有的科研项目为基础，结合研究生自身兴趣选择研究项目，农</w:t>
            </w:r>
            <w:r>
              <w:rPr>
                <w:rFonts w:eastAsia="仿宋_GB2312" w:hint="eastAsia"/>
                <w:sz w:val="24"/>
              </w:rPr>
              <w:t>经所提供实地调研条件，包括提供地方政府支持、数据监测平台和经费支持等，加强理论科研成果转化。</w:t>
            </w:r>
            <w:r>
              <w:rPr>
                <w:rFonts w:eastAsia="仿宋_GB2312" w:hint="eastAsia"/>
                <w:sz w:val="24"/>
              </w:rPr>
              <w:t xml:space="preserve">  </w:t>
            </w:r>
          </w:p>
          <w:p w:rsidR="00B30171" w:rsidRDefault="00396C87">
            <w:pPr>
              <w:ind w:firstLineChars="200" w:firstLine="480"/>
              <w:rPr>
                <w:rFonts w:eastAsia="仿宋_GB2312"/>
                <w:sz w:val="24"/>
              </w:rPr>
            </w:pPr>
            <w:r>
              <w:rPr>
                <w:rFonts w:eastAsia="仿宋_GB2312" w:hint="eastAsia"/>
                <w:sz w:val="24"/>
              </w:rPr>
              <w:t xml:space="preserve"> </w:t>
            </w:r>
          </w:p>
        </w:tc>
      </w:tr>
      <w:tr w:rsidR="00B30171">
        <w:trPr>
          <w:trHeight w:val="5044"/>
          <w:jc w:val="center"/>
        </w:trPr>
        <w:tc>
          <w:tcPr>
            <w:tcW w:w="3044" w:type="dxa"/>
            <w:gridSpan w:val="4"/>
          </w:tcPr>
          <w:p w:rsidR="00B30171" w:rsidRDefault="00B30171">
            <w:pPr>
              <w:rPr>
                <w:rFonts w:eastAsia="仿宋_GB2312"/>
                <w:sz w:val="24"/>
              </w:rPr>
            </w:pPr>
          </w:p>
          <w:p w:rsidR="00B30171" w:rsidRDefault="00B30171">
            <w:pPr>
              <w:rPr>
                <w:rFonts w:eastAsia="仿宋_GB2312"/>
                <w:sz w:val="24"/>
              </w:rPr>
            </w:pPr>
          </w:p>
          <w:p w:rsidR="00B30171" w:rsidRDefault="00B30171">
            <w:pPr>
              <w:rPr>
                <w:rFonts w:eastAsia="仿宋_GB2312"/>
                <w:sz w:val="24"/>
              </w:rPr>
            </w:pPr>
          </w:p>
          <w:p w:rsidR="00B30171" w:rsidRDefault="00396C87">
            <w:pPr>
              <w:rPr>
                <w:rFonts w:eastAsia="仿宋_GB2312"/>
                <w:sz w:val="24"/>
              </w:rPr>
            </w:pPr>
            <w:r>
              <w:rPr>
                <w:rFonts w:eastAsia="仿宋_GB2312"/>
                <w:sz w:val="24"/>
              </w:rPr>
              <w:t>申请设站单位意见</w:t>
            </w:r>
          </w:p>
          <w:p w:rsidR="00B30171" w:rsidRDefault="00396C87">
            <w:pPr>
              <w:rPr>
                <w:rFonts w:eastAsia="仿宋_GB2312"/>
                <w:sz w:val="24"/>
              </w:rPr>
            </w:pPr>
            <w:r>
              <w:rPr>
                <w:rFonts w:eastAsia="仿宋_GB2312"/>
                <w:sz w:val="24"/>
              </w:rPr>
              <w:t>（盖章）</w:t>
            </w:r>
          </w:p>
          <w:p w:rsidR="00B30171" w:rsidRDefault="00B30171">
            <w:pPr>
              <w:rPr>
                <w:rFonts w:eastAsia="仿宋_GB2312"/>
                <w:sz w:val="24"/>
              </w:rPr>
            </w:pPr>
          </w:p>
          <w:p w:rsidR="00B30171" w:rsidRDefault="00B30171">
            <w:pPr>
              <w:rPr>
                <w:rFonts w:eastAsia="仿宋_GB2312"/>
                <w:sz w:val="24"/>
              </w:rPr>
            </w:pPr>
          </w:p>
          <w:p w:rsidR="00B30171" w:rsidRDefault="00B30171">
            <w:pPr>
              <w:rPr>
                <w:rFonts w:eastAsia="仿宋_GB2312"/>
                <w:sz w:val="24"/>
              </w:rPr>
            </w:pPr>
          </w:p>
          <w:p w:rsidR="00B30171" w:rsidRDefault="00396C87">
            <w:pPr>
              <w:rPr>
                <w:rFonts w:eastAsia="仿宋_GB2312"/>
                <w:sz w:val="24"/>
              </w:rPr>
            </w:pPr>
            <w:r>
              <w:rPr>
                <w:rFonts w:eastAsia="仿宋_GB2312"/>
                <w:sz w:val="24"/>
              </w:rPr>
              <w:t>负责人签字（签章）</w:t>
            </w:r>
          </w:p>
          <w:p w:rsidR="00B30171" w:rsidRDefault="00B30171">
            <w:pPr>
              <w:rPr>
                <w:rFonts w:eastAsia="仿宋_GB2312"/>
                <w:sz w:val="24"/>
              </w:rPr>
            </w:pPr>
          </w:p>
          <w:p w:rsidR="00B30171" w:rsidRDefault="00B30171">
            <w:pPr>
              <w:rPr>
                <w:rFonts w:eastAsia="仿宋_GB2312"/>
                <w:sz w:val="24"/>
              </w:rPr>
            </w:pPr>
          </w:p>
          <w:p w:rsidR="00B30171" w:rsidRDefault="00B30171">
            <w:pPr>
              <w:rPr>
                <w:rFonts w:eastAsia="仿宋_GB2312"/>
                <w:sz w:val="24"/>
              </w:rPr>
            </w:pPr>
          </w:p>
          <w:p w:rsidR="00B30171" w:rsidRDefault="00B30171">
            <w:pPr>
              <w:rPr>
                <w:rFonts w:eastAsia="仿宋_GB2312"/>
                <w:sz w:val="24"/>
              </w:rPr>
            </w:pPr>
          </w:p>
          <w:p w:rsidR="00B30171" w:rsidRDefault="00396C87">
            <w:pPr>
              <w:ind w:firstLineChars="200" w:firstLine="480"/>
              <w:rPr>
                <w:rFonts w:eastAsia="仿宋_GB2312"/>
                <w:sz w:val="24"/>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c>
          <w:tcPr>
            <w:tcW w:w="2977" w:type="dxa"/>
            <w:gridSpan w:val="4"/>
          </w:tcPr>
          <w:p w:rsidR="00B30171" w:rsidRDefault="00B30171">
            <w:pPr>
              <w:rPr>
                <w:rFonts w:eastAsia="仿宋_GB2312"/>
                <w:sz w:val="24"/>
              </w:rPr>
            </w:pPr>
          </w:p>
          <w:p w:rsidR="00B30171" w:rsidRDefault="00B30171">
            <w:pPr>
              <w:rPr>
                <w:rFonts w:eastAsia="仿宋_GB2312"/>
                <w:sz w:val="24"/>
              </w:rPr>
            </w:pPr>
          </w:p>
          <w:p w:rsidR="00B30171" w:rsidRDefault="00B30171">
            <w:pPr>
              <w:rPr>
                <w:rFonts w:eastAsia="仿宋_GB2312"/>
                <w:sz w:val="24"/>
              </w:rPr>
            </w:pPr>
          </w:p>
          <w:p w:rsidR="00B30171" w:rsidRDefault="00396C87">
            <w:pPr>
              <w:rPr>
                <w:rFonts w:eastAsia="仿宋_GB2312"/>
                <w:sz w:val="24"/>
              </w:rPr>
            </w:pPr>
            <w:r>
              <w:rPr>
                <w:rFonts w:eastAsia="仿宋_GB2312"/>
                <w:sz w:val="24"/>
              </w:rPr>
              <w:t>高校所属院系意见</w:t>
            </w:r>
          </w:p>
          <w:p w:rsidR="00B30171" w:rsidRDefault="00396C87">
            <w:pPr>
              <w:rPr>
                <w:rFonts w:eastAsia="仿宋_GB2312"/>
                <w:sz w:val="24"/>
              </w:rPr>
            </w:pPr>
            <w:r>
              <w:rPr>
                <w:rFonts w:eastAsia="仿宋_GB2312"/>
                <w:sz w:val="24"/>
              </w:rPr>
              <w:t>（盖章）</w:t>
            </w:r>
          </w:p>
          <w:p w:rsidR="00B30171" w:rsidRDefault="00B30171">
            <w:pPr>
              <w:rPr>
                <w:rFonts w:eastAsia="仿宋_GB2312"/>
                <w:sz w:val="24"/>
              </w:rPr>
            </w:pPr>
          </w:p>
          <w:p w:rsidR="00B30171" w:rsidRDefault="00B30171">
            <w:pPr>
              <w:rPr>
                <w:rFonts w:eastAsia="仿宋_GB2312"/>
                <w:sz w:val="24"/>
              </w:rPr>
            </w:pPr>
          </w:p>
          <w:p w:rsidR="00B30171" w:rsidRDefault="00B30171">
            <w:pPr>
              <w:rPr>
                <w:rFonts w:eastAsia="仿宋_GB2312"/>
                <w:sz w:val="24"/>
              </w:rPr>
            </w:pPr>
          </w:p>
          <w:p w:rsidR="00B30171" w:rsidRDefault="00396C87">
            <w:pPr>
              <w:rPr>
                <w:rFonts w:eastAsia="仿宋_GB2312"/>
                <w:sz w:val="24"/>
              </w:rPr>
            </w:pPr>
            <w:r>
              <w:rPr>
                <w:rFonts w:eastAsia="仿宋_GB2312"/>
                <w:sz w:val="24"/>
              </w:rPr>
              <w:t>负责人签字（签章）</w:t>
            </w:r>
          </w:p>
          <w:p w:rsidR="00B30171" w:rsidRDefault="00B30171">
            <w:pPr>
              <w:rPr>
                <w:rFonts w:eastAsia="仿宋_GB2312"/>
                <w:sz w:val="24"/>
              </w:rPr>
            </w:pPr>
          </w:p>
          <w:p w:rsidR="00B30171" w:rsidRDefault="00B30171">
            <w:pPr>
              <w:rPr>
                <w:rFonts w:eastAsia="仿宋_GB2312"/>
                <w:sz w:val="24"/>
              </w:rPr>
            </w:pPr>
          </w:p>
          <w:p w:rsidR="00B30171" w:rsidRDefault="00B30171">
            <w:pPr>
              <w:rPr>
                <w:rFonts w:eastAsia="仿宋_GB2312"/>
                <w:sz w:val="24"/>
              </w:rPr>
            </w:pPr>
          </w:p>
          <w:p w:rsidR="00B30171" w:rsidRDefault="00B30171">
            <w:pPr>
              <w:rPr>
                <w:rFonts w:eastAsia="仿宋_GB2312"/>
                <w:sz w:val="24"/>
              </w:rPr>
            </w:pPr>
          </w:p>
          <w:p w:rsidR="00B30171" w:rsidRDefault="00396C87">
            <w:pPr>
              <w:ind w:firstLineChars="150" w:firstLine="360"/>
              <w:rPr>
                <w:szCs w:val="21"/>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c>
          <w:tcPr>
            <w:tcW w:w="3354" w:type="dxa"/>
            <w:gridSpan w:val="3"/>
          </w:tcPr>
          <w:p w:rsidR="00B30171" w:rsidRDefault="00B30171">
            <w:pPr>
              <w:rPr>
                <w:rFonts w:eastAsia="仿宋_GB2312"/>
                <w:sz w:val="24"/>
              </w:rPr>
            </w:pPr>
          </w:p>
          <w:p w:rsidR="00B30171" w:rsidRDefault="00B30171">
            <w:pPr>
              <w:rPr>
                <w:rFonts w:eastAsia="仿宋_GB2312"/>
                <w:sz w:val="24"/>
              </w:rPr>
            </w:pPr>
          </w:p>
          <w:p w:rsidR="00B30171" w:rsidRDefault="00B30171">
            <w:pPr>
              <w:rPr>
                <w:rFonts w:eastAsia="仿宋_GB2312"/>
                <w:sz w:val="24"/>
              </w:rPr>
            </w:pPr>
          </w:p>
          <w:p w:rsidR="00B30171" w:rsidRDefault="00396C87">
            <w:pPr>
              <w:rPr>
                <w:rFonts w:eastAsia="仿宋_GB2312"/>
                <w:sz w:val="24"/>
              </w:rPr>
            </w:pPr>
            <w:r>
              <w:rPr>
                <w:rFonts w:eastAsia="仿宋_GB2312"/>
                <w:sz w:val="24"/>
              </w:rPr>
              <w:t>高校意见</w:t>
            </w:r>
          </w:p>
          <w:p w:rsidR="00B30171" w:rsidRDefault="00396C87">
            <w:pPr>
              <w:rPr>
                <w:rFonts w:eastAsia="仿宋_GB2312"/>
                <w:sz w:val="24"/>
              </w:rPr>
            </w:pPr>
            <w:r>
              <w:rPr>
                <w:rFonts w:eastAsia="仿宋_GB2312"/>
                <w:sz w:val="24"/>
              </w:rPr>
              <w:t>（盖章）</w:t>
            </w:r>
          </w:p>
          <w:p w:rsidR="00B30171" w:rsidRDefault="00B30171">
            <w:pPr>
              <w:rPr>
                <w:rFonts w:eastAsia="仿宋_GB2312"/>
                <w:sz w:val="24"/>
              </w:rPr>
            </w:pPr>
          </w:p>
          <w:p w:rsidR="00B30171" w:rsidRDefault="00B30171">
            <w:pPr>
              <w:rPr>
                <w:rFonts w:eastAsia="仿宋_GB2312"/>
                <w:sz w:val="24"/>
              </w:rPr>
            </w:pPr>
          </w:p>
          <w:p w:rsidR="00B30171" w:rsidRDefault="00B30171">
            <w:pPr>
              <w:rPr>
                <w:rFonts w:eastAsia="仿宋_GB2312"/>
                <w:sz w:val="24"/>
              </w:rPr>
            </w:pPr>
          </w:p>
          <w:p w:rsidR="00B30171" w:rsidRDefault="00396C87">
            <w:pPr>
              <w:rPr>
                <w:rFonts w:eastAsia="仿宋_GB2312"/>
                <w:sz w:val="24"/>
              </w:rPr>
            </w:pPr>
            <w:r>
              <w:rPr>
                <w:rFonts w:eastAsia="仿宋_GB2312"/>
                <w:sz w:val="24"/>
              </w:rPr>
              <w:t>负责人签字（签章）</w:t>
            </w:r>
          </w:p>
          <w:p w:rsidR="00B30171" w:rsidRDefault="00B30171">
            <w:pPr>
              <w:rPr>
                <w:rFonts w:eastAsia="仿宋_GB2312"/>
                <w:sz w:val="24"/>
              </w:rPr>
            </w:pPr>
          </w:p>
          <w:p w:rsidR="00B30171" w:rsidRDefault="00B30171">
            <w:pPr>
              <w:rPr>
                <w:rFonts w:eastAsia="仿宋_GB2312"/>
                <w:sz w:val="24"/>
              </w:rPr>
            </w:pPr>
          </w:p>
          <w:p w:rsidR="00B30171" w:rsidRDefault="00B30171">
            <w:pPr>
              <w:rPr>
                <w:rFonts w:eastAsia="仿宋_GB2312"/>
                <w:sz w:val="24"/>
              </w:rPr>
            </w:pPr>
          </w:p>
          <w:p w:rsidR="00B30171" w:rsidRDefault="00B30171">
            <w:pPr>
              <w:rPr>
                <w:rFonts w:eastAsia="仿宋_GB2312"/>
                <w:sz w:val="24"/>
              </w:rPr>
            </w:pPr>
          </w:p>
          <w:p w:rsidR="00B30171" w:rsidRDefault="00396C87">
            <w:pPr>
              <w:ind w:firstLineChars="300" w:firstLine="720"/>
              <w:rPr>
                <w:szCs w:val="21"/>
              </w:rPr>
            </w:pP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bl>
    <w:p w:rsidR="00B30171" w:rsidRDefault="00B30171"/>
    <w:sectPr w:rsidR="00B301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C87" w:rsidRDefault="00396C87">
      <w:r>
        <w:separator/>
      </w:r>
    </w:p>
  </w:endnote>
  <w:endnote w:type="continuationSeparator" w:id="0">
    <w:p w:rsidR="00396C87" w:rsidRDefault="0039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171" w:rsidRDefault="00396C87">
    <w:pPr>
      <w:pStyle w:val="a3"/>
      <w:ind w:leftChars="200" w:left="420" w:rightChars="200" w:right="420"/>
      <w:rPr>
        <w:rFonts w:ascii="宋体" w:hAnsi="宋体"/>
        <w:sz w:val="28"/>
        <w:szCs w:val="28"/>
      </w:rPr>
    </w:pPr>
    <w:r>
      <w:rPr>
        <w:rFonts w:ascii="宋体" w:hAnsi="宋体" w:hint="eastAsia"/>
        <w:sz w:val="28"/>
        <w:szCs w:val="28"/>
      </w:rPr>
      <w:t>—</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ascii="宋体" w:hAnsi="宋体" w:hint="eastAsia"/>
        <w:sz w:val="28"/>
        <w:szCs w:val="28"/>
      </w:rPr>
      <w:t>—</w:t>
    </w:r>
  </w:p>
  <w:p w:rsidR="00B30171" w:rsidRDefault="00B3017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C87" w:rsidRDefault="00396C87">
      <w:r>
        <w:separator/>
      </w:r>
    </w:p>
  </w:footnote>
  <w:footnote w:type="continuationSeparator" w:id="0">
    <w:p w:rsidR="00396C87" w:rsidRDefault="00396C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kZjIwNGMzMTRjZmY2OGU1ZTVhZTFjZTM3MGNhMTUifQ=="/>
  </w:docVars>
  <w:rsids>
    <w:rsidRoot w:val="23980430"/>
    <w:rsid w:val="000D50BF"/>
    <w:rsid w:val="00351C0B"/>
    <w:rsid w:val="00396C87"/>
    <w:rsid w:val="005A5020"/>
    <w:rsid w:val="005F67BC"/>
    <w:rsid w:val="00A30776"/>
    <w:rsid w:val="00AB3E6C"/>
    <w:rsid w:val="00B30171"/>
    <w:rsid w:val="00C30909"/>
    <w:rsid w:val="00D6448E"/>
    <w:rsid w:val="011E5DF7"/>
    <w:rsid w:val="017B5688"/>
    <w:rsid w:val="01A544B3"/>
    <w:rsid w:val="025739FF"/>
    <w:rsid w:val="037B196F"/>
    <w:rsid w:val="046057CC"/>
    <w:rsid w:val="055B0305"/>
    <w:rsid w:val="066A7A79"/>
    <w:rsid w:val="067508F8"/>
    <w:rsid w:val="0728612F"/>
    <w:rsid w:val="08253C58"/>
    <w:rsid w:val="0A2B303B"/>
    <w:rsid w:val="0A8C6210"/>
    <w:rsid w:val="0AA63EED"/>
    <w:rsid w:val="0C272694"/>
    <w:rsid w:val="0C35678F"/>
    <w:rsid w:val="0CFA1B57"/>
    <w:rsid w:val="0D417786"/>
    <w:rsid w:val="0F152C78"/>
    <w:rsid w:val="0F563291"/>
    <w:rsid w:val="0FF07241"/>
    <w:rsid w:val="11290C5D"/>
    <w:rsid w:val="121C256F"/>
    <w:rsid w:val="12374CB3"/>
    <w:rsid w:val="12704669"/>
    <w:rsid w:val="133236CD"/>
    <w:rsid w:val="133C68F9"/>
    <w:rsid w:val="138C54D3"/>
    <w:rsid w:val="15D32F45"/>
    <w:rsid w:val="179720CE"/>
    <w:rsid w:val="17CC40F0"/>
    <w:rsid w:val="18267CA4"/>
    <w:rsid w:val="18910E95"/>
    <w:rsid w:val="19834C82"/>
    <w:rsid w:val="1A023DF9"/>
    <w:rsid w:val="1A18186E"/>
    <w:rsid w:val="1A3F6DFB"/>
    <w:rsid w:val="1A981D89"/>
    <w:rsid w:val="1B7B0307"/>
    <w:rsid w:val="1C3D736A"/>
    <w:rsid w:val="1C4B334E"/>
    <w:rsid w:val="1C7F3E27"/>
    <w:rsid w:val="1C896A53"/>
    <w:rsid w:val="1CB11B06"/>
    <w:rsid w:val="1D2624F4"/>
    <w:rsid w:val="1D36723E"/>
    <w:rsid w:val="1E0C47B2"/>
    <w:rsid w:val="1EF36406"/>
    <w:rsid w:val="210073EC"/>
    <w:rsid w:val="220628F4"/>
    <w:rsid w:val="2221328A"/>
    <w:rsid w:val="23250B58"/>
    <w:rsid w:val="23980430"/>
    <w:rsid w:val="23DC56BB"/>
    <w:rsid w:val="24276EB2"/>
    <w:rsid w:val="24942439"/>
    <w:rsid w:val="24DB3BC4"/>
    <w:rsid w:val="25CD5C03"/>
    <w:rsid w:val="26485289"/>
    <w:rsid w:val="2753038A"/>
    <w:rsid w:val="298962E5"/>
    <w:rsid w:val="29CE3CF8"/>
    <w:rsid w:val="29D05A25"/>
    <w:rsid w:val="2AC1385C"/>
    <w:rsid w:val="2C5524AE"/>
    <w:rsid w:val="2CB03B88"/>
    <w:rsid w:val="2DA52FC1"/>
    <w:rsid w:val="2DBF1900"/>
    <w:rsid w:val="2E13617D"/>
    <w:rsid w:val="2EAA3AAC"/>
    <w:rsid w:val="2EF605DC"/>
    <w:rsid w:val="2F6A2714"/>
    <w:rsid w:val="2F923A19"/>
    <w:rsid w:val="2FDC5F0B"/>
    <w:rsid w:val="2FFF10AF"/>
    <w:rsid w:val="31162C24"/>
    <w:rsid w:val="31B859B9"/>
    <w:rsid w:val="32EE540A"/>
    <w:rsid w:val="33EB36F8"/>
    <w:rsid w:val="350B223F"/>
    <w:rsid w:val="35157CD4"/>
    <w:rsid w:val="355E0625"/>
    <w:rsid w:val="35696FCA"/>
    <w:rsid w:val="385B52F0"/>
    <w:rsid w:val="38BE71C5"/>
    <w:rsid w:val="39096AFA"/>
    <w:rsid w:val="39504729"/>
    <w:rsid w:val="39E91FD1"/>
    <w:rsid w:val="3AD924FC"/>
    <w:rsid w:val="3B81506E"/>
    <w:rsid w:val="3BB07701"/>
    <w:rsid w:val="3DB73559"/>
    <w:rsid w:val="3E4252D9"/>
    <w:rsid w:val="3F6C7DE3"/>
    <w:rsid w:val="3F78241F"/>
    <w:rsid w:val="3F997D48"/>
    <w:rsid w:val="3FD84EF4"/>
    <w:rsid w:val="3FF37BBC"/>
    <w:rsid w:val="407C6637"/>
    <w:rsid w:val="410C362B"/>
    <w:rsid w:val="42186000"/>
    <w:rsid w:val="42611755"/>
    <w:rsid w:val="429C0C56"/>
    <w:rsid w:val="430B346F"/>
    <w:rsid w:val="435C016E"/>
    <w:rsid w:val="439E0787"/>
    <w:rsid w:val="43F6411F"/>
    <w:rsid w:val="4500510E"/>
    <w:rsid w:val="45C02C36"/>
    <w:rsid w:val="461F5BAF"/>
    <w:rsid w:val="46643709"/>
    <w:rsid w:val="467B090B"/>
    <w:rsid w:val="4698326B"/>
    <w:rsid w:val="4712301E"/>
    <w:rsid w:val="482D598A"/>
    <w:rsid w:val="497E0468"/>
    <w:rsid w:val="4B8703F4"/>
    <w:rsid w:val="4CBE1552"/>
    <w:rsid w:val="4D16313C"/>
    <w:rsid w:val="4D1756C6"/>
    <w:rsid w:val="4F446C74"/>
    <w:rsid w:val="5144471C"/>
    <w:rsid w:val="51D57A6A"/>
    <w:rsid w:val="54210CDC"/>
    <w:rsid w:val="558F2511"/>
    <w:rsid w:val="55F10BEA"/>
    <w:rsid w:val="56154F24"/>
    <w:rsid w:val="56B0015D"/>
    <w:rsid w:val="5756227A"/>
    <w:rsid w:val="583848AE"/>
    <w:rsid w:val="5898534D"/>
    <w:rsid w:val="5A3317D1"/>
    <w:rsid w:val="5BB4249E"/>
    <w:rsid w:val="5CA22C3E"/>
    <w:rsid w:val="5CE2303B"/>
    <w:rsid w:val="5DB744C7"/>
    <w:rsid w:val="5DD76917"/>
    <w:rsid w:val="5FCA6734"/>
    <w:rsid w:val="60333925"/>
    <w:rsid w:val="62797F9D"/>
    <w:rsid w:val="633B61DD"/>
    <w:rsid w:val="63E8362C"/>
    <w:rsid w:val="641A7545"/>
    <w:rsid w:val="65622F6B"/>
    <w:rsid w:val="66C23689"/>
    <w:rsid w:val="67955E07"/>
    <w:rsid w:val="68575110"/>
    <w:rsid w:val="68610434"/>
    <w:rsid w:val="688558EE"/>
    <w:rsid w:val="69F43E18"/>
    <w:rsid w:val="6ABF6769"/>
    <w:rsid w:val="6F2B6AC3"/>
    <w:rsid w:val="6F773AB6"/>
    <w:rsid w:val="6FDE58E3"/>
    <w:rsid w:val="701632CF"/>
    <w:rsid w:val="72127AC6"/>
    <w:rsid w:val="72A16550"/>
    <w:rsid w:val="72CC4119"/>
    <w:rsid w:val="72E6342D"/>
    <w:rsid w:val="73972979"/>
    <w:rsid w:val="73B726D3"/>
    <w:rsid w:val="75AB6268"/>
    <w:rsid w:val="75B275F6"/>
    <w:rsid w:val="767E1001"/>
    <w:rsid w:val="76944F4E"/>
    <w:rsid w:val="773F4EBA"/>
    <w:rsid w:val="77476464"/>
    <w:rsid w:val="78A42B87"/>
    <w:rsid w:val="7ABF6B3D"/>
    <w:rsid w:val="7B4231CA"/>
    <w:rsid w:val="7B91253B"/>
    <w:rsid w:val="7C1A344E"/>
    <w:rsid w:val="7CB227F3"/>
    <w:rsid w:val="7D524DAD"/>
    <w:rsid w:val="7E24505B"/>
    <w:rsid w:val="7EE67F99"/>
    <w:rsid w:val="7FCF6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F7AE8"/>
  <w15:docId w15:val="{A2F805E6-D923-4448-BE77-C7F2CD0F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link w:val="a5"/>
    <w:qFormat/>
    <w:pP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 w:type="character" w:styleId="a7">
    <w:name w:val="Emphasis"/>
    <w:basedOn w:val="a0"/>
    <w:qFormat/>
    <w:rPr>
      <w:i/>
    </w:rPr>
  </w:style>
  <w:style w:type="character" w:styleId="a8">
    <w:name w:val="Hyperlink"/>
    <w:basedOn w:val="a0"/>
    <w:qFormat/>
    <w:rPr>
      <w:color w:val="0000FF"/>
      <w:u w:val="single"/>
    </w:rPr>
  </w:style>
  <w:style w:type="character" w:customStyle="1" w:styleId="a5">
    <w:name w:val="页眉 字符"/>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aed.jaas.ac.cn/rcdw/zjml/yjy/art/2017/art_21df3701ec0e4163be67a145ea93a120.html"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hangqiannjau@sina.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webofscience.com/wos?app=wos&amp;Init=Yes&amp;SrcApp=CR&amp;locale=zh-CN&amp;SID=USW2EC0DC5esjbehDQpIBS5vcz3mE"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Words>
  <Characters>3225</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yuanyuan</dc:creator>
  <cp:lastModifiedBy>jaasxn002</cp:lastModifiedBy>
  <cp:revision>7</cp:revision>
  <dcterms:created xsi:type="dcterms:W3CDTF">2024-06-11T02:12:00Z</dcterms:created>
  <dcterms:modified xsi:type="dcterms:W3CDTF">2024-06-12T06:48:00Z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46FB3D71E65645F5BF1EEC013F743D5C_13</vt:lpwstr>
  </property>
</Properties>
</file>